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CDE8FB" w14:textId="5F96605F" w:rsidR="00F2043D" w:rsidRPr="00F153C4" w:rsidRDefault="009C6CF0" w:rsidP="009C6CF0">
      <w:pPr>
        <w:spacing w:after="0" w:line="240" w:lineRule="auto"/>
        <w:ind w:firstLine="720"/>
        <w:jc w:val="both"/>
        <w:rPr>
          <w:rFonts w:ascii="Cambria" w:hAnsi="Cambria" w:cs="Times New Roman"/>
          <w:b/>
          <w:bCs/>
          <w:color w:val="000000" w:themeColor="text1"/>
          <w:sz w:val="24"/>
          <w:szCs w:val="24"/>
          <w:u w:val="single"/>
          <w:lang w:val="en-US"/>
        </w:rPr>
      </w:pPr>
      <w:r w:rsidRPr="00F153C4">
        <w:rPr>
          <w:rFonts w:ascii="Cambria" w:hAnsi="Cambria" w:cs="Times New Roman"/>
          <w:b/>
          <w:bCs/>
          <w:color w:val="000000" w:themeColor="text1"/>
          <w:sz w:val="24"/>
          <w:szCs w:val="24"/>
          <w:u w:val="single"/>
          <w:lang w:val="en-US"/>
        </w:rPr>
        <w:t>Framework for Assessment of Contractor’s Execution Performance (</w:t>
      </w:r>
      <w:proofErr w:type="spellStart"/>
      <w:r w:rsidRPr="00F153C4">
        <w:rPr>
          <w:rFonts w:ascii="Cambria" w:hAnsi="Cambria" w:cs="Times New Roman"/>
          <w:b/>
          <w:bCs/>
          <w:color w:val="000000" w:themeColor="text1"/>
          <w:sz w:val="24"/>
          <w:szCs w:val="24"/>
          <w:u w:val="single"/>
          <w:lang w:val="en-US"/>
        </w:rPr>
        <w:t>FACEp</w:t>
      </w:r>
      <w:proofErr w:type="spellEnd"/>
      <w:r w:rsidRPr="00F153C4">
        <w:rPr>
          <w:rFonts w:ascii="Cambria" w:hAnsi="Cambria" w:cs="Times New Roman"/>
          <w:b/>
          <w:bCs/>
          <w:color w:val="000000" w:themeColor="text1"/>
          <w:sz w:val="24"/>
          <w:szCs w:val="24"/>
          <w:u w:val="single"/>
          <w:lang w:val="en-US"/>
        </w:rPr>
        <w:t>)</w:t>
      </w:r>
    </w:p>
    <w:p w14:paraId="57837475" w14:textId="77777777" w:rsidR="00C12DA3" w:rsidRPr="00F153C4" w:rsidRDefault="00C12DA3" w:rsidP="00C12DA3">
      <w:pPr>
        <w:spacing w:after="0" w:line="240" w:lineRule="auto"/>
        <w:jc w:val="both"/>
        <w:rPr>
          <w:rFonts w:ascii="Cambria" w:hAnsi="Cambria" w:cs="Times New Roman"/>
          <w:b/>
          <w:bCs/>
          <w:color w:val="000000" w:themeColor="text1"/>
          <w:sz w:val="24"/>
          <w:szCs w:val="24"/>
          <w:u w:val="single"/>
          <w:lang w:val="en-US"/>
        </w:rPr>
      </w:pPr>
    </w:p>
    <w:p w14:paraId="130391AA" w14:textId="10081D56" w:rsidR="00C12DA3" w:rsidRPr="00F153C4" w:rsidRDefault="00683B7F" w:rsidP="000F23E2">
      <w:pPr>
        <w:spacing w:after="0" w:line="240" w:lineRule="auto"/>
        <w:jc w:val="both"/>
        <w:rPr>
          <w:rFonts w:ascii="Cambria" w:hAnsi="Cambria"/>
          <w:sz w:val="24"/>
          <w:szCs w:val="24"/>
        </w:rPr>
      </w:pPr>
      <w:r w:rsidRPr="00F153C4">
        <w:rPr>
          <w:rFonts w:ascii="Cambria" w:hAnsi="Cambria"/>
          <w:sz w:val="24"/>
          <w:szCs w:val="24"/>
        </w:rPr>
        <w:t>POWERGRID has in</w:t>
      </w:r>
      <w:r w:rsidR="001E63B8" w:rsidRPr="00F153C4">
        <w:rPr>
          <w:rFonts w:ascii="Cambria" w:hAnsi="Cambria"/>
          <w:sz w:val="24"/>
          <w:szCs w:val="24"/>
        </w:rPr>
        <w:t>s</w:t>
      </w:r>
      <w:r w:rsidRPr="00F153C4">
        <w:rPr>
          <w:rFonts w:ascii="Cambria" w:hAnsi="Cambria"/>
          <w:sz w:val="24"/>
          <w:szCs w:val="24"/>
        </w:rPr>
        <w:t xml:space="preserve">tituted a </w:t>
      </w:r>
      <w:r w:rsidR="001E63B8" w:rsidRPr="00F153C4">
        <w:rPr>
          <w:rFonts w:ascii="Cambria" w:hAnsi="Cambria"/>
          <w:sz w:val="24"/>
          <w:szCs w:val="24"/>
        </w:rPr>
        <w:t>structured</w:t>
      </w:r>
      <w:r w:rsidR="00A67D8A" w:rsidRPr="00F153C4">
        <w:rPr>
          <w:rFonts w:ascii="Cambria" w:hAnsi="Cambria"/>
          <w:sz w:val="24"/>
          <w:szCs w:val="24"/>
        </w:rPr>
        <w:t xml:space="preserve"> and data driven </w:t>
      </w:r>
      <w:r w:rsidR="000F23E2" w:rsidRPr="00F153C4">
        <w:rPr>
          <w:rFonts w:ascii="Cambria" w:hAnsi="Cambria"/>
          <w:sz w:val="24"/>
          <w:szCs w:val="24"/>
        </w:rPr>
        <w:t>Framework for Assessment of Contractor’s Execution Performance (</w:t>
      </w:r>
      <w:proofErr w:type="spellStart"/>
      <w:r w:rsidR="000F23E2" w:rsidRPr="00F153C4">
        <w:rPr>
          <w:rFonts w:ascii="Cambria" w:hAnsi="Cambria"/>
          <w:sz w:val="24"/>
          <w:szCs w:val="24"/>
        </w:rPr>
        <w:t>FACEp</w:t>
      </w:r>
      <w:proofErr w:type="spellEnd"/>
      <w:r w:rsidR="000F23E2" w:rsidRPr="00F153C4">
        <w:rPr>
          <w:rFonts w:ascii="Cambria" w:hAnsi="Cambria"/>
          <w:sz w:val="24"/>
          <w:szCs w:val="24"/>
        </w:rPr>
        <w:t>) in its ongoing Contracts on a continuous basis. The salient aspects and detailed methodol</w:t>
      </w:r>
      <w:r w:rsidR="006B12FF" w:rsidRPr="00F153C4">
        <w:rPr>
          <w:rFonts w:ascii="Cambria" w:hAnsi="Cambria"/>
          <w:sz w:val="24"/>
          <w:szCs w:val="24"/>
        </w:rPr>
        <w:t>ogy for the same are as follows:</w:t>
      </w:r>
    </w:p>
    <w:p w14:paraId="43C4664F" w14:textId="77777777" w:rsidR="006B12FF" w:rsidRPr="00F153C4" w:rsidRDefault="006B12FF" w:rsidP="000F23E2">
      <w:pPr>
        <w:spacing w:after="0" w:line="240" w:lineRule="auto"/>
        <w:jc w:val="both"/>
        <w:rPr>
          <w:rFonts w:ascii="Cambria" w:hAnsi="Cambria"/>
          <w:b/>
          <w:bCs/>
          <w:sz w:val="24"/>
          <w:szCs w:val="24"/>
        </w:rPr>
      </w:pPr>
    </w:p>
    <w:p w14:paraId="6F977AEF" w14:textId="070C2F71" w:rsidR="003F6A8E" w:rsidRPr="00F153C4" w:rsidRDefault="003F6A8E" w:rsidP="003F6A8E">
      <w:pPr>
        <w:pStyle w:val="ListParagraph"/>
        <w:numPr>
          <w:ilvl w:val="0"/>
          <w:numId w:val="1"/>
        </w:numPr>
        <w:spacing w:after="0" w:line="240" w:lineRule="auto"/>
        <w:ind w:left="426" w:hanging="426"/>
        <w:jc w:val="both"/>
        <w:rPr>
          <w:rFonts w:ascii="Cambria" w:hAnsi="Cambria"/>
          <w:b/>
          <w:bCs/>
          <w:szCs w:val="24"/>
          <w:u w:val="single"/>
        </w:rPr>
      </w:pPr>
      <w:r w:rsidRPr="00F153C4">
        <w:rPr>
          <w:rFonts w:ascii="Cambria" w:hAnsi="Cambria"/>
          <w:b/>
          <w:bCs/>
          <w:szCs w:val="24"/>
          <w:u w:val="single"/>
        </w:rPr>
        <w:t>Scope</w:t>
      </w:r>
    </w:p>
    <w:p w14:paraId="1F0F493C" w14:textId="77777777" w:rsidR="003F6A8E" w:rsidRPr="00F153C4" w:rsidRDefault="003F6A8E" w:rsidP="003F6A8E">
      <w:pPr>
        <w:spacing w:after="0" w:line="240" w:lineRule="auto"/>
        <w:jc w:val="both"/>
        <w:rPr>
          <w:rFonts w:ascii="Cambria" w:hAnsi="Cambria"/>
          <w:b/>
          <w:bCs/>
          <w:szCs w:val="24"/>
          <w:u w:val="single"/>
        </w:rPr>
      </w:pPr>
    </w:p>
    <w:p w14:paraId="6B330019" w14:textId="3AA53EA1" w:rsidR="002B2075" w:rsidRPr="00F153C4" w:rsidRDefault="002B2075" w:rsidP="002B2075">
      <w:pPr>
        <w:jc w:val="both"/>
        <w:rPr>
          <w:rFonts w:ascii="Cambria" w:hAnsi="Cambria"/>
          <w:lang w:val="en-US"/>
        </w:rPr>
      </w:pPr>
      <w:r w:rsidRPr="00F153C4">
        <w:rPr>
          <w:rFonts w:ascii="Cambria" w:hAnsi="Cambria"/>
          <w:lang w:val="en-US"/>
        </w:rPr>
        <w:t xml:space="preserve">The </w:t>
      </w:r>
      <w:proofErr w:type="spellStart"/>
      <w:r w:rsidRPr="00F153C4">
        <w:rPr>
          <w:rFonts w:ascii="Cambria" w:hAnsi="Cambria"/>
          <w:lang w:val="en-US"/>
        </w:rPr>
        <w:t>FACEp</w:t>
      </w:r>
      <w:proofErr w:type="spellEnd"/>
      <w:r w:rsidRPr="00F153C4">
        <w:rPr>
          <w:rFonts w:ascii="Cambria" w:hAnsi="Cambria"/>
          <w:lang w:val="en-US"/>
        </w:rPr>
        <w:t xml:space="preserve"> framework is </w:t>
      </w:r>
      <w:r w:rsidR="00CD1357" w:rsidRPr="00F153C4">
        <w:rPr>
          <w:rFonts w:ascii="Cambria" w:hAnsi="Cambria"/>
          <w:lang w:val="en-US"/>
        </w:rPr>
        <w:t>applicable for the</w:t>
      </w:r>
      <w:r w:rsidRPr="00F153C4">
        <w:rPr>
          <w:rFonts w:ascii="Cambria" w:hAnsi="Cambria"/>
          <w:lang w:val="en-US"/>
        </w:rPr>
        <w:t xml:space="preserve"> following categories of </w:t>
      </w:r>
      <w:proofErr w:type="gramStart"/>
      <w:r w:rsidRPr="00F153C4">
        <w:rPr>
          <w:rFonts w:ascii="Cambria" w:hAnsi="Cambria"/>
          <w:lang w:val="en-US"/>
        </w:rPr>
        <w:t>packages :</w:t>
      </w:r>
      <w:proofErr w:type="gramEnd"/>
    </w:p>
    <w:tbl>
      <w:tblPr>
        <w:tblStyle w:val="TableGrid"/>
        <w:tblpPr w:leftFromText="180" w:rightFromText="180" w:vertAnchor="text" w:horzAnchor="page" w:tblpX="1411" w:tblpY="80"/>
        <w:tblW w:w="9067" w:type="dxa"/>
        <w:tblLook w:val="04A0" w:firstRow="1" w:lastRow="0" w:firstColumn="1" w:lastColumn="0" w:noHBand="0" w:noVBand="1"/>
      </w:tblPr>
      <w:tblGrid>
        <w:gridCol w:w="681"/>
        <w:gridCol w:w="3737"/>
        <w:gridCol w:w="4649"/>
      </w:tblGrid>
      <w:tr w:rsidR="002B2075" w:rsidRPr="00F153C4" w14:paraId="2FCE189F" w14:textId="77777777" w:rsidTr="006C3BE2">
        <w:trPr>
          <w:trHeight w:val="53"/>
        </w:trPr>
        <w:tc>
          <w:tcPr>
            <w:tcW w:w="681" w:type="dxa"/>
          </w:tcPr>
          <w:p w14:paraId="1E97AF54" w14:textId="77777777" w:rsidR="002B2075" w:rsidRPr="00F153C4" w:rsidRDefault="002B2075" w:rsidP="002904CA">
            <w:pPr>
              <w:pStyle w:val="ListParagraph"/>
              <w:ind w:left="-104" w:right="-113"/>
              <w:jc w:val="center"/>
              <w:rPr>
                <w:rFonts w:ascii="Cambria" w:hAnsi="Cambria"/>
                <w:b/>
                <w:bCs/>
                <w:lang w:val="en-US"/>
              </w:rPr>
            </w:pPr>
            <w:proofErr w:type="spellStart"/>
            <w:r w:rsidRPr="00F153C4">
              <w:rPr>
                <w:rFonts w:ascii="Cambria" w:hAnsi="Cambria"/>
                <w:b/>
                <w:bCs/>
                <w:lang w:val="en-US"/>
              </w:rPr>
              <w:t>Sl</w:t>
            </w:r>
            <w:proofErr w:type="spellEnd"/>
            <w:r w:rsidRPr="00F153C4">
              <w:rPr>
                <w:rFonts w:ascii="Cambria" w:hAnsi="Cambria"/>
                <w:b/>
                <w:bCs/>
                <w:lang w:val="en-US"/>
              </w:rPr>
              <w:t xml:space="preserve"> No</w:t>
            </w:r>
          </w:p>
        </w:tc>
        <w:tc>
          <w:tcPr>
            <w:tcW w:w="3737" w:type="dxa"/>
          </w:tcPr>
          <w:p w14:paraId="3C2DE0E3" w14:textId="77777777" w:rsidR="002B2075" w:rsidRPr="00F153C4" w:rsidRDefault="002B2075" w:rsidP="002904CA">
            <w:pPr>
              <w:pStyle w:val="ListParagraph"/>
              <w:ind w:left="0"/>
              <w:jc w:val="center"/>
              <w:rPr>
                <w:rFonts w:ascii="Cambria" w:hAnsi="Cambria"/>
                <w:b/>
                <w:bCs/>
                <w:lang w:val="en-US"/>
              </w:rPr>
            </w:pPr>
            <w:r w:rsidRPr="00F153C4">
              <w:rPr>
                <w:rFonts w:ascii="Cambria" w:hAnsi="Cambria"/>
                <w:b/>
                <w:bCs/>
                <w:lang w:val="en-US"/>
              </w:rPr>
              <w:t>Type of Packages</w:t>
            </w:r>
          </w:p>
        </w:tc>
        <w:tc>
          <w:tcPr>
            <w:tcW w:w="4649" w:type="dxa"/>
          </w:tcPr>
          <w:p w14:paraId="47194738" w14:textId="77777777" w:rsidR="002B2075" w:rsidRPr="00F153C4" w:rsidRDefault="002B2075" w:rsidP="002904CA">
            <w:pPr>
              <w:pStyle w:val="ListParagraph"/>
              <w:ind w:left="0"/>
              <w:jc w:val="center"/>
              <w:rPr>
                <w:rFonts w:ascii="Cambria" w:hAnsi="Cambria"/>
                <w:b/>
                <w:bCs/>
                <w:lang w:val="en-US"/>
              </w:rPr>
            </w:pPr>
            <w:r w:rsidRPr="00F153C4">
              <w:rPr>
                <w:rFonts w:ascii="Cambria" w:hAnsi="Cambria"/>
                <w:b/>
                <w:bCs/>
                <w:lang w:val="en-US"/>
              </w:rPr>
              <w:t>Packages covered</w:t>
            </w:r>
          </w:p>
        </w:tc>
      </w:tr>
      <w:tr w:rsidR="002B2075" w:rsidRPr="00F153C4" w14:paraId="5D1A8FFC" w14:textId="77777777" w:rsidTr="006C3BE2">
        <w:trPr>
          <w:trHeight w:val="174"/>
        </w:trPr>
        <w:tc>
          <w:tcPr>
            <w:tcW w:w="681" w:type="dxa"/>
          </w:tcPr>
          <w:p w14:paraId="1093471C" w14:textId="59E5BC6D" w:rsidR="002B2075" w:rsidRPr="00F153C4" w:rsidRDefault="002B2075" w:rsidP="002904CA">
            <w:pPr>
              <w:pStyle w:val="ListParagraph"/>
              <w:ind w:left="0"/>
              <w:jc w:val="both"/>
              <w:rPr>
                <w:rFonts w:ascii="Cambria" w:hAnsi="Cambria"/>
                <w:lang w:val="en-US"/>
              </w:rPr>
            </w:pPr>
            <w:r w:rsidRPr="00F153C4">
              <w:rPr>
                <w:rFonts w:ascii="Cambria" w:hAnsi="Cambria"/>
                <w:lang w:val="en-US"/>
              </w:rPr>
              <w:t>1</w:t>
            </w:r>
            <w:r w:rsidR="006C3BE2" w:rsidRPr="00F153C4">
              <w:rPr>
                <w:rFonts w:ascii="Cambria" w:hAnsi="Cambria"/>
                <w:lang w:val="en-US"/>
              </w:rPr>
              <w:t>.</w:t>
            </w:r>
          </w:p>
        </w:tc>
        <w:tc>
          <w:tcPr>
            <w:tcW w:w="3737" w:type="dxa"/>
          </w:tcPr>
          <w:p w14:paraId="7D1BAB40" w14:textId="77777777" w:rsidR="002B2075" w:rsidRPr="00F153C4" w:rsidRDefault="002B2075" w:rsidP="002904CA">
            <w:pPr>
              <w:pStyle w:val="ListParagraph"/>
              <w:ind w:left="0"/>
              <w:jc w:val="both"/>
              <w:rPr>
                <w:rFonts w:ascii="Cambria" w:hAnsi="Cambria"/>
                <w:lang w:val="en-US"/>
              </w:rPr>
            </w:pPr>
            <w:r w:rsidRPr="00F153C4">
              <w:rPr>
                <w:rFonts w:ascii="Cambria" w:hAnsi="Cambria"/>
                <w:lang w:val="en-US"/>
              </w:rPr>
              <w:t>Supply cum installation or Supply   cum Supervision   packages</w:t>
            </w:r>
          </w:p>
        </w:tc>
        <w:tc>
          <w:tcPr>
            <w:tcW w:w="4649" w:type="dxa"/>
          </w:tcPr>
          <w:p w14:paraId="2985AB4A" w14:textId="77777777" w:rsidR="002B2075" w:rsidRPr="00F153C4" w:rsidRDefault="002B2075" w:rsidP="002B2075">
            <w:pPr>
              <w:pStyle w:val="ListParagraph"/>
              <w:numPr>
                <w:ilvl w:val="0"/>
                <w:numId w:val="2"/>
              </w:numPr>
              <w:spacing w:line="240" w:lineRule="auto"/>
              <w:ind w:left="413"/>
              <w:jc w:val="both"/>
              <w:rPr>
                <w:rFonts w:ascii="Cambria" w:hAnsi="Cambria"/>
                <w:lang w:val="en-US"/>
              </w:rPr>
            </w:pPr>
            <w:r w:rsidRPr="00F153C4">
              <w:rPr>
                <w:rFonts w:ascii="Cambria" w:hAnsi="Cambria"/>
                <w:lang w:val="en-US"/>
              </w:rPr>
              <w:t xml:space="preserve">Transformers </w:t>
            </w:r>
          </w:p>
          <w:p w14:paraId="0809053C" w14:textId="77777777" w:rsidR="002B2075" w:rsidRPr="00F153C4" w:rsidRDefault="002B2075" w:rsidP="002B2075">
            <w:pPr>
              <w:pStyle w:val="ListParagraph"/>
              <w:numPr>
                <w:ilvl w:val="0"/>
                <w:numId w:val="2"/>
              </w:numPr>
              <w:spacing w:line="240" w:lineRule="auto"/>
              <w:ind w:left="413"/>
              <w:jc w:val="both"/>
              <w:rPr>
                <w:rFonts w:ascii="Cambria" w:hAnsi="Cambria"/>
                <w:lang w:val="en-US"/>
              </w:rPr>
            </w:pPr>
            <w:r w:rsidRPr="00F153C4">
              <w:rPr>
                <w:rFonts w:ascii="Cambria" w:hAnsi="Cambria"/>
                <w:lang w:val="en-US"/>
              </w:rPr>
              <w:t>Reactors</w:t>
            </w:r>
          </w:p>
        </w:tc>
      </w:tr>
      <w:tr w:rsidR="002B2075" w:rsidRPr="00F153C4" w14:paraId="3F75FD59" w14:textId="77777777" w:rsidTr="006C3BE2">
        <w:trPr>
          <w:trHeight w:val="599"/>
        </w:trPr>
        <w:tc>
          <w:tcPr>
            <w:tcW w:w="681" w:type="dxa"/>
          </w:tcPr>
          <w:p w14:paraId="5F12916F" w14:textId="5D7A8D6B" w:rsidR="002B2075" w:rsidRPr="00F153C4" w:rsidRDefault="002B2075" w:rsidP="002904CA">
            <w:pPr>
              <w:pStyle w:val="ListParagraph"/>
              <w:ind w:left="0"/>
              <w:jc w:val="both"/>
              <w:rPr>
                <w:rFonts w:ascii="Cambria" w:hAnsi="Cambria"/>
                <w:lang w:val="en-US"/>
              </w:rPr>
            </w:pPr>
            <w:r w:rsidRPr="00F153C4">
              <w:rPr>
                <w:rFonts w:ascii="Cambria" w:hAnsi="Cambria"/>
                <w:lang w:val="en-US"/>
              </w:rPr>
              <w:t>2</w:t>
            </w:r>
            <w:r w:rsidR="006C3BE2" w:rsidRPr="00F153C4">
              <w:rPr>
                <w:rFonts w:ascii="Cambria" w:hAnsi="Cambria"/>
                <w:lang w:val="en-US"/>
              </w:rPr>
              <w:t>.</w:t>
            </w:r>
          </w:p>
          <w:p w14:paraId="666235D3" w14:textId="77777777" w:rsidR="002B2075" w:rsidRPr="00F153C4" w:rsidRDefault="002B2075" w:rsidP="002904CA">
            <w:pPr>
              <w:pStyle w:val="ListParagraph"/>
              <w:ind w:left="0"/>
              <w:jc w:val="both"/>
              <w:rPr>
                <w:rFonts w:ascii="Cambria" w:hAnsi="Cambria"/>
                <w:lang w:val="en-US"/>
              </w:rPr>
            </w:pPr>
          </w:p>
        </w:tc>
        <w:tc>
          <w:tcPr>
            <w:tcW w:w="3737" w:type="dxa"/>
          </w:tcPr>
          <w:p w14:paraId="60B7CC12" w14:textId="77777777" w:rsidR="002B2075" w:rsidRPr="00F153C4" w:rsidRDefault="002B2075" w:rsidP="002904CA">
            <w:pPr>
              <w:pStyle w:val="ListParagraph"/>
              <w:ind w:left="0"/>
              <w:jc w:val="both"/>
              <w:rPr>
                <w:rFonts w:ascii="Cambria" w:hAnsi="Cambria"/>
                <w:lang w:val="en-US"/>
              </w:rPr>
            </w:pPr>
            <w:r w:rsidRPr="00F153C4">
              <w:rPr>
                <w:rFonts w:ascii="Cambria" w:hAnsi="Cambria"/>
                <w:lang w:val="en-US"/>
              </w:rPr>
              <w:t>Engineering, Procurement and Construction (EPC) packages</w:t>
            </w:r>
          </w:p>
        </w:tc>
        <w:tc>
          <w:tcPr>
            <w:tcW w:w="4649" w:type="dxa"/>
          </w:tcPr>
          <w:p w14:paraId="061CC860" w14:textId="77777777" w:rsidR="002B2075" w:rsidRPr="00F153C4" w:rsidRDefault="002B2075" w:rsidP="002B2075">
            <w:pPr>
              <w:pStyle w:val="ListParagraph"/>
              <w:numPr>
                <w:ilvl w:val="0"/>
                <w:numId w:val="3"/>
              </w:numPr>
              <w:spacing w:line="240" w:lineRule="auto"/>
              <w:ind w:left="413"/>
              <w:jc w:val="both"/>
              <w:rPr>
                <w:rFonts w:ascii="Cambria" w:hAnsi="Cambria"/>
                <w:lang w:val="en-US"/>
              </w:rPr>
            </w:pPr>
            <w:r w:rsidRPr="00F153C4">
              <w:rPr>
                <w:rFonts w:ascii="Cambria" w:hAnsi="Cambria"/>
                <w:lang w:val="en-US"/>
              </w:rPr>
              <w:t xml:space="preserve">Transmission Lines, </w:t>
            </w:r>
          </w:p>
          <w:p w14:paraId="193FCBB1" w14:textId="77777777" w:rsidR="002B2075" w:rsidRPr="00F153C4" w:rsidRDefault="002B2075" w:rsidP="002B2075">
            <w:pPr>
              <w:pStyle w:val="ListParagraph"/>
              <w:numPr>
                <w:ilvl w:val="0"/>
                <w:numId w:val="3"/>
              </w:numPr>
              <w:spacing w:line="240" w:lineRule="auto"/>
              <w:ind w:left="413"/>
              <w:jc w:val="both"/>
              <w:rPr>
                <w:rFonts w:ascii="Cambria" w:hAnsi="Cambria"/>
                <w:lang w:val="en-US"/>
              </w:rPr>
            </w:pPr>
            <w:r w:rsidRPr="00F153C4">
              <w:rPr>
                <w:rFonts w:ascii="Cambria" w:hAnsi="Cambria"/>
                <w:lang w:val="en-US"/>
              </w:rPr>
              <w:t>AIS Substations &amp; AIS Substation Extension packages</w:t>
            </w:r>
          </w:p>
        </w:tc>
      </w:tr>
    </w:tbl>
    <w:p w14:paraId="4DB032D1" w14:textId="7C4CECF6" w:rsidR="00CD1357" w:rsidRPr="00F153C4" w:rsidRDefault="00CD1357" w:rsidP="006C3BE2">
      <w:pPr>
        <w:spacing w:after="0" w:line="240" w:lineRule="auto"/>
        <w:jc w:val="both"/>
        <w:rPr>
          <w:rFonts w:ascii="Cambria" w:hAnsi="Cambria"/>
          <w:szCs w:val="24"/>
        </w:rPr>
      </w:pPr>
    </w:p>
    <w:p w14:paraId="0C52B795" w14:textId="77777777" w:rsidR="008423D5" w:rsidRPr="00F153C4" w:rsidRDefault="008423D5" w:rsidP="008423D5">
      <w:pPr>
        <w:pStyle w:val="ListParagraph"/>
        <w:spacing w:after="0" w:line="240" w:lineRule="auto"/>
        <w:ind w:left="426"/>
        <w:jc w:val="both"/>
        <w:rPr>
          <w:rFonts w:ascii="Cambria" w:hAnsi="Cambria"/>
          <w:b/>
          <w:bCs/>
          <w:szCs w:val="24"/>
          <w:u w:val="single"/>
        </w:rPr>
      </w:pPr>
    </w:p>
    <w:p w14:paraId="56375D27" w14:textId="5E0F4EE6" w:rsidR="002F582D" w:rsidRPr="00F153C4" w:rsidRDefault="002F582D" w:rsidP="002F582D">
      <w:pPr>
        <w:pStyle w:val="ListParagraph"/>
        <w:numPr>
          <w:ilvl w:val="0"/>
          <w:numId w:val="1"/>
        </w:numPr>
        <w:spacing w:after="0" w:line="240" w:lineRule="auto"/>
        <w:ind w:left="426" w:hanging="426"/>
        <w:jc w:val="both"/>
        <w:rPr>
          <w:rFonts w:ascii="Cambria" w:hAnsi="Cambria"/>
          <w:b/>
          <w:bCs/>
          <w:szCs w:val="24"/>
          <w:u w:val="single"/>
        </w:rPr>
      </w:pPr>
      <w:proofErr w:type="spellStart"/>
      <w:r w:rsidRPr="00F153C4">
        <w:rPr>
          <w:rFonts w:ascii="Cambria" w:hAnsi="Cambria"/>
          <w:b/>
          <w:bCs/>
          <w:szCs w:val="24"/>
          <w:u w:val="single"/>
        </w:rPr>
        <w:t>FACEp</w:t>
      </w:r>
      <w:proofErr w:type="spellEnd"/>
      <w:r w:rsidRPr="00F153C4">
        <w:rPr>
          <w:rFonts w:ascii="Cambria" w:hAnsi="Cambria"/>
          <w:b/>
          <w:bCs/>
          <w:szCs w:val="24"/>
          <w:u w:val="single"/>
        </w:rPr>
        <w:t xml:space="preserve"> – Methodology </w:t>
      </w:r>
    </w:p>
    <w:p w14:paraId="228F2FBC" w14:textId="5D56B320" w:rsidR="006C3BE2" w:rsidRPr="00F153C4" w:rsidRDefault="006C3BE2" w:rsidP="002F582D">
      <w:pPr>
        <w:spacing w:after="0" w:line="240" w:lineRule="auto"/>
        <w:jc w:val="both"/>
        <w:rPr>
          <w:rFonts w:ascii="Cambria" w:hAnsi="Cambria"/>
          <w:szCs w:val="24"/>
        </w:rPr>
      </w:pPr>
    </w:p>
    <w:p w14:paraId="42835317" w14:textId="28F3B940" w:rsidR="005F5798" w:rsidRPr="00F153C4" w:rsidRDefault="005F5798" w:rsidP="00A27DFD">
      <w:pPr>
        <w:pStyle w:val="ListParagraph"/>
        <w:numPr>
          <w:ilvl w:val="0"/>
          <w:numId w:val="13"/>
        </w:numPr>
        <w:ind w:left="426" w:hanging="426"/>
        <w:jc w:val="both"/>
        <w:rPr>
          <w:rFonts w:ascii="Cambria" w:hAnsi="Cambria"/>
          <w:b/>
          <w:bCs/>
          <w:lang w:val="en-US"/>
        </w:rPr>
      </w:pPr>
      <w:r w:rsidRPr="00F153C4">
        <w:rPr>
          <w:rFonts w:ascii="Cambria" w:hAnsi="Cambria"/>
          <w:b/>
          <w:bCs/>
          <w:lang w:val="en-US"/>
        </w:rPr>
        <w:t xml:space="preserve">Weighted Activity Performance Analysis for Contractors: </w:t>
      </w:r>
    </w:p>
    <w:p w14:paraId="4317821B" w14:textId="77777777" w:rsidR="005F5798" w:rsidRPr="00F153C4" w:rsidRDefault="005F5798" w:rsidP="00B504C6">
      <w:pPr>
        <w:spacing w:after="0" w:line="240" w:lineRule="auto"/>
        <w:ind w:left="426"/>
        <w:jc w:val="both"/>
        <w:rPr>
          <w:rFonts w:ascii="Cambria" w:hAnsi="Cambria"/>
          <w:lang w:val="en-US"/>
        </w:rPr>
      </w:pPr>
      <w:r w:rsidRPr="00F153C4">
        <w:rPr>
          <w:rFonts w:ascii="Cambria" w:hAnsi="Cambria"/>
          <w:lang w:val="en-US"/>
        </w:rPr>
        <w:t xml:space="preserve">Activity-wise performance data shall be compiled and aggregated across all ongoing contracts of a given Contractor. </w:t>
      </w:r>
    </w:p>
    <w:p w14:paraId="77E71D19" w14:textId="77777777" w:rsidR="005F5798" w:rsidRPr="00F153C4" w:rsidRDefault="005F5798" w:rsidP="005F5798">
      <w:pPr>
        <w:pStyle w:val="ListParagraph"/>
        <w:spacing w:after="0" w:line="240" w:lineRule="auto"/>
        <w:ind w:left="1435"/>
        <w:contextualSpacing w:val="0"/>
        <w:jc w:val="both"/>
        <w:rPr>
          <w:rFonts w:ascii="Cambria" w:hAnsi="Cambria"/>
          <w:lang w:val="en-US"/>
        </w:rPr>
      </w:pPr>
    </w:p>
    <w:p w14:paraId="7854395F" w14:textId="77777777" w:rsidR="005F5798" w:rsidRPr="00F153C4" w:rsidRDefault="005F5798" w:rsidP="00B504C6">
      <w:pPr>
        <w:pStyle w:val="ListParagraph"/>
        <w:numPr>
          <w:ilvl w:val="0"/>
          <w:numId w:val="5"/>
        </w:numPr>
        <w:spacing w:after="0" w:line="240" w:lineRule="auto"/>
        <w:ind w:left="851"/>
        <w:contextualSpacing w:val="0"/>
        <w:jc w:val="both"/>
        <w:rPr>
          <w:rFonts w:ascii="Cambria" w:hAnsi="Cambria"/>
          <w:lang w:val="en-US"/>
        </w:rPr>
      </w:pPr>
      <w:r w:rsidRPr="00F153C4">
        <w:rPr>
          <w:rFonts w:ascii="Cambria" w:hAnsi="Cambria"/>
          <w:lang w:val="en-US"/>
        </w:rPr>
        <w:t xml:space="preserve">Total Scheduled Completion of quantity as envisaged in the L2 </w:t>
      </w:r>
      <w:r w:rsidRPr="00F153C4">
        <w:rPr>
          <w:rFonts w:ascii="Cambria" w:hAnsi="Cambria"/>
          <w:b/>
          <w:bCs/>
          <w:lang w:val="en-US"/>
        </w:rPr>
        <w:t>(A)</w:t>
      </w:r>
    </w:p>
    <w:p w14:paraId="5229E3ED" w14:textId="77777777" w:rsidR="005F5798" w:rsidRPr="00F153C4" w:rsidRDefault="005F5798" w:rsidP="005F5798">
      <w:pPr>
        <w:pStyle w:val="ListParagraph"/>
        <w:spacing w:after="0" w:line="240" w:lineRule="auto"/>
        <w:ind w:left="1418"/>
        <w:contextualSpacing w:val="0"/>
        <w:jc w:val="both"/>
        <w:rPr>
          <w:rFonts w:ascii="Cambria" w:hAnsi="Cambria"/>
          <w:lang w:val="en-US"/>
        </w:rPr>
      </w:pPr>
    </w:p>
    <w:p w14:paraId="2C19E306" w14:textId="77777777" w:rsidR="005F5798" w:rsidRPr="00F153C4" w:rsidRDefault="005F5798" w:rsidP="00B504C6">
      <w:pPr>
        <w:pStyle w:val="ListParagraph"/>
        <w:numPr>
          <w:ilvl w:val="0"/>
          <w:numId w:val="5"/>
        </w:numPr>
        <w:spacing w:after="0" w:line="240" w:lineRule="auto"/>
        <w:ind w:left="851"/>
        <w:contextualSpacing w:val="0"/>
        <w:jc w:val="both"/>
        <w:rPr>
          <w:rFonts w:ascii="Cambria" w:hAnsi="Cambria"/>
          <w:lang w:val="en-US"/>
        </w:rPr>
      </w:pPr>
      <w:r w:rsidRPr="00F153C4">
        <w:rPr>
          <w:rFonts w:ascii="Cambria" w:hAnsi="Cambria"/>
          <w:lang w:val="en-US"/>
        </w:rPr>
        <w:t xml:space="preserve">Total Actual Completion of quantity attained by the Contractor </w:t>
      </w:r>
      <w:r w:rsidRPr="00F153C4">
        <w:rPr>
          <w:rFonts w:ascii="Cambria" w:hAnsi="Cambria"/>
          <w:b/>
          <w:bCs/>
          <w:lang w:val="en-US"/>
        </w:rPr>
        <w:t>(B)</w:t>
      </w:r>
    </w:p>
    <w:p w14:paraId="7827348B" w14:textId="77777777" w:rsidR="005F5798" w:rsidRPr="00F153C4" w:rsidRDefault="005F5798" w:rsidP="005F5798">
      <w:pPr>
        <w:pStyle w:val="ListParagraph"/>
        <w:spacing w:after="0" w:line="240" w:lineRule="auto"/>
        <w:ind w:left="1418"/>
        <w:contextualSpacing w:val="0"/>
        <w:jc w:val="both"/>
        <w:rPr>
          <w:rFonts w:ascii="Cambria" w:hAnsi="Cambria"/>
          <w:lang w:val="en-US"/>
        </w:rPr>
      </w:pPr>
    </w:p>
    <w:p w14:paraId="0EE4CA7C" w14:textId="569A9DCF" w:rsidR="005F5798" w:rsidRPr="004073CE" w:rsidRDefault="005F5798" w:rsidP="00094397">
      <w:pPr>
        <w:pStyle w:val="ListParagraph"/>
        <w:numPr>
          <w:ilvl w:val="0"/>
          <w:numId w:val="5"/>
        </w:numPr>
        <w:spacing w:after="0" w:line="240" w:lineRule="auto"/>
        <w:ind w:left="851"/>
        <w:contextualSpacing w:val="0"/>
        <w:jc w:val="both"/>
        <w:rPr>
          <w:rFonts w:ascii="Cambria" w:hAnsi="Cambria"/>
          <w:lang w:val="en-US"/>
        </w:rPr>
      </w:pPr>
      <w:r w:rsidRPr="004073CE">
        <w:rPr>
          <w:rFonts w:ascii="Cambria" w:hAnsi="Cambria"/>
          <w:lang w:val="en-US"/>
        </w:rPr>
        <w:t>Adjusted Scheduled Completion of quantity:</w:t>
      </w:r>
      <w:r w:rsidR="004073CE">
        <w:rPr>
          <w:rFonts w:ascii="Cambria" w:hAnsi="Cambria"/>
          <w:lang w:val="en-US"/>
        </w:rPr>
        <w:t xml:space="preserve"> </w:t>
      </w:r>
      <w:r w:rsidRPr="004073CE">
        <w:rPr>
          <w:rFonts w:ascii="Cambria" w:hAnsi="Cambria"/>
          <w:lang w:val="en-US"/>
        </w:rPr>
        <w:t xml:space="preserve">Delays </w:t>
      </w:r>
      <w:r w:rsidRPr="004073CE">
        <w:rPr>
          <w:rFonts w:ascii="Cambria" w:hAnsi="Cambria"/>
          <w:b/>
          <w:bCs/>
          <w:lang w:val="en-US"/>
        </w:rPr>
        <w:t>(C)</w:t>
      </w:r>
      <w:r w:rsidRPr="004073CE">
        <w:rPr>
          <w:rFonts w:ascii="Cambria" w:hAnsi="Cambria"/>
          <w:lang w:val="en-US"/>
        </w:rPr>
        <w:t>, if any, arising from reasons not attributable to the Contractor – such as Force majeure events or non-availability of work fronts shall be deducted from the corresponding L2 schedule values and shall be the Adjusted Scheduled Completion.</w:t>
      </w:r>
    </w:p>
    <w:p w14:paraId="7A38BFE0" w14:textId="77777777" w:rsidR="005F5798" w:rsidRPr="00F153C4" w:rsidRDefault="005F5798" w:rsidP="005F5798">
      <w:pPr>
        <w:pStyle w:val="ListParagraph"/>
        <w:spacing w:after="0" w:line="240" w:lineRule="auto"/>
        <w:ind w:left="1797"/>
        <w:contextualSpacing w:val="0"/>
        <w:jc w:val="both"/>
        <w:rPr>
          <w:rFonts w:ascii="Cambria" w:hAnsi="Cambria"/>
          <w:lang w:val="en-US"/>
        </w:rPr>
      </w:pPr>
    </w:p>
    <w:p w14:paraId="6E25E37E" w14:textId="77777777" w:rsidR="005F5798" w:rsidRDefault="005F5798" w:rsidP="00BE6DAD">
      <w:pPr>
        <w:pStyle w:val="ListParagraph"/>
        <w:numPr>
          <w:ilvl w:val="0"/>
          <w:numId w:val="5"/>
        </w:numPr>
        <w:spacing w:after="0" w:line="240" w:lineRule="auto"/>
        <w:ind w:left="851"/>
        <w:contextualSpacing w:val="0"/>
        <w:jc w:val="both"/>
        <w:rPr>
          <w:rFonts w:ascii="Cambria" w:hAnsi="Cambria"/>
          <w:lang w:val="en-US"/>
        </w:rPr>
      </w:pPr>
      <w:r w:rsidRPr="00F153C4">
        <w:rPr>
          <w:rFonts w:ascii="Cambria" w:hAnsi="Cambria"/>
          <w:b/>
          <w:bCs/>
          <w:lang w:val="en-US"/>
        </w:rPr>
        <w:t>Calculation of Achievement Percentage:</w:t>
      </w:r>
      <w:r w:rsidRPr="00F153C4">
        <w:rPr>
          <w:rFonts w:ascii="Cambria" w:hAnsi="Cambria"/>
          <w:lang w:val="en-US"/>
        </w:rPr>
        <w:t xml:space="preserve"> Based on the Adjusted scheduled quantities and Actual completed quantities, Activity wise percentage achievements shall be computed for each Contractor using the formula:</w:t>
      </w:r>
    </w:p>
    <w:p w14:paraId="48805A0D" w14:textId="77777777" w:rsidR="00C23D53" w:rsidRDefault="00C23D53" w:rsidP="00C23D53">
      <w:pPr>
        <w:pStyle w:val="ListParagraph"/>
        <w:spacing w:after="0" w:line="240" w:lineRule="auto"/>
        <w:ind w:left="851"/>
        <w:contextualSpacing w:val="0"/>
        <w:jc w:val="both"/>
        <w:rPr>
          <w:rFonts w:ascii="Cambria" w:hAnsi="Cambria"/>
          <w:b/>
          <w:bCs/>
          <w:lang w:val="en-US"/>
        </w:rPr>
      </w:pPr>
    </w:p>
    <w:p w14:paraId="6592D4CE" w14:textId="1CB5B90C" w:rsidR="00124139" w:rsidRPr="00124139" w:rsidRDefault="00124139" w:rsidP="006B341C">
      <w:pPr>
        <w:pStyle w:val="ListParagraph"/>
        <w:spacing w:after="0" w:line="240" w:lineRule="auto"/>
        <w:ind w:left="851"/>
        <w:jc w:val="both"/>
        <w:rPr>
          <w:rFonts w:ascii="Cambria" w:hAnsi="Cambria"/>
          <w:b/>
          <w:bCs/>
        </w:rPr>
      </w:pPr>
      <w:r w:rsidRPr="00124139">
        <w:rPr>
          <w:rFonts w:ascii="Cambria" w:hAnsi="Cambria"/>
          <w:b/>
          <w:bCs/>
        </w:rPr>
        <w:t xml:space="preserve">Achievement (%) = </w:t>
      </w:r>
      <m:oMath>
        <m:f>
          <m:fPr>
            <m:ctrlPr>
              <w:rPr>
                <w:rFonts w:ascii="Cambria Math" w:hAnsi="Cambria Math"/>
                <w:b/>
                <w:bCs/>
                <w:iCs/>
                <w:sz w:val="28"/>
                <w:szCs w:val="28"/>
              </w:rPr>
            </m:ctrlPr>
          </m:fPr>
          <m:num>
            <m:r>
              <m:rPr>
                <m:sty m:val="b"/>
              </m:rPr>
              <w:rPr>
                <w:rFonts w:ascii="Cambria Math" w:hAnsi="Cambria Math"/>
                <w:sz w:val="28"/>
                <w:szCs w:val="28"/>
              </w:rPr>
              <m:t>Actual Completed Quantity</m:t>
            </m:r>
          </m:num>
          <m:den>
            <m:r>
              <m:rPr>
                <m:sty m:val="b"/>
              </m:rPr>
              <w:rPr>
                <w:rFonts w:ascii="Cambria Math" w:hAnsi="Cambria Math"/>
                <w:sz w:val="28"/>
                <w:szCs w:val="28"/>
              </w:rPr>
              <m:t>Adjusted Scheduled Quantity</m:t>
            </m:r>
          </m:den>
        </m:f>
        <m:r>
          <m:rPr>
            <m:sty m:val="bi"/>
          </m:rPr>
          <w:rPr>
            <w:rFonts w:ascii="Cambria Math" w:hAnsi="Cambria Math"/>
            <w:sz w:val="28"/>
            <w:szCs w:val="28"/>
          </w:rPr>
          <m:t xml:space="preserve"> </m:t>
        </m:r>
      </m:oMath>
      <w:r w:rsidRPr="00124139">
        <w:rPr>
          <w:rFonts w:ascii="Cambria" w:hAnsi="Cambria"/>
          <w:b/>
          <w:bCs/>
        </w:rPr>
        <w:t>x 100</w:t>
      </w:r>
    </w:p>
    <w:p w14:paraId="590071BD" w14:textId="77777777" w:rsidR="00124139" w:rsidRPr="00124139" w:rsidRDefault="00124139" w:rsidP="00C23D53">
      <w:pPr>
        <w:pStyle w:val="ListParagraph"/>
        <w:spacing w:after="0" w:line="240" w:lineRule="auto"/>
        <w:ind w:left="851"/>
        <w:contextualSpacing w:val="0"/>
        <w:jc w:val="both"/>
        <w:rPr>
          <w:rFonts w:ascii="Cambria" w:hAnsi="Cambria"/>
          <w:b/>
          <w:bCs/>
        </w:rPr>
      </w:pPr>
    </w:p>
    <w:p w14:paraId="284C7E06" w14:textId="77777777" w:rsidR="005F5798" w:rsidRPr="00F153C4" w:rsidRDefault="005F5798" w:rsidP="005F5798">
      <w:pPr>
        <w:pStyle w:val="ListParagraph"/>
        <w:ind w:left="1440"/>
        <w:jc w:val="both"/>
        <w:rPr>
          <w:rFonts w:ascii="Cambria" w:hAnsi="Cambria"/>
          <w:lang w:val="en-US"/>
        </w:rPr>
      </w:pPr>
    </w:p>
    <w:p w14:paraId="198B71A4" w14:textId="77777777" w:rsidR="005F5798" w:rsidRPr="00F153C4" w:rsidRDefault="005F5798" w:rsidP="00BE6DAD">
      <w:pPr>
        <w:pStyle w:val="ListParagraph"/>
        <w:numPr>
          <w:ilvl w:val="0"/>
          <w:numId w:val="5"/>
        </w:numPr>
        <w:spacing w:after="0" w:line="240" w:lineRule="auto"/>
        <w:ind w:left="851"/>
        <w:contextualSpacing w:val="0"/>
        <w:jc w:val="both"/>
        <w:rPr>
          <w:rFonts w:ascii="Cambria" w:hAnsi="Cambria"/>
          <w:lang w:val="en-US"/>
        </w:rPr>
      </w:pPr>
      <w:r w:rsidRPr="00F153C4">
        <w:rPr>
          <w:rFonts w:ascii="Cambria" w:hAnsi="Cambria"/>
          <w:b/>
          <w:bCs/>
          <w:lang w:val="en-US"/>
        </w:rPr>
        <w:t>Weightage Based Consolidation:</w:t>
      </w:r>
      <w:r w:rsidRPr="00F153C4">
        <w:rPr>
          <w:rFonts w:ascii="Cambria" w:hAnsi="Cambria"/>
          <w:lang w:val="en-US"/>
        </w:rPr>
        <w:t xml:space="preserve"> Each activity has been assigned a predefined weight </w:t>
      </w:r>
      <w:r w:rsidRPr="00F153C4">
        <w:rPr>
          <w:rFonts w:ascii="Cambria" w:hAnsi="Cambria"/>
          <w:b/>
          <w:bCs/>
          <w:lang w:val="en-US"/>
        </w:rPr>
        <w:t>(D)</w:t>
      </w:r>
      <w:r w:rsidRPr="00F153C4">
        <w:rPr>
          <w:rFonts w:ascii="Cambria" w:hAnsi="Cambria"/>
          <w:lang w:val="en-US"/>
        </w:rPr>
        <w:t xml:space="preserve">, based on its criticality and work content. Using these weights, a weighted average performance score shall be calculated to determine the contractor’s overall execution performance for that category of contract. </w:t>
      </w:r>
    </w:p>
    <w:p w14:paraId="159362AB" w14:textId="77777777" w:rsidR="005F5798" w:rsidRPr="00F153C4" w:rsidRDefault="005F5798" w:rsidP="005F5798">
      <w:pPr>
        <w:pStyle w:val="ListParagraph"/>
        <w:ind w:left="1418"/>
        <w:jc w:val="both"/>
        <w:rPr>
          <w:rFonts w:ascii="Cambria" w:hAnsi="Cambria"/>
          <w:lang w:val="en-US"/>
        </w:rPr>
      </w:pPr>
    </w:p>
    <w:p w14:paraId="523CF58A" w14:textId="77777777" w:rsidR="005F5798" w:rsidRPr="00F153C4" w:rsidRDefault="005F5798" w:rsidP="00BE6DAD">
      <w:pPr>
        <w:pStyle w:val="ListParagraph"/>
        <w:numPr>
          <w:ilvl w:val="0"/>
          <w:numId w:val="5"/>
        </w:numPr>
        <w:spacing w:after="0" w:line="240" w:lineRule="auto"/>
        <w:ind w:left="851"/>
        <w:contextualSpacing w:val="0"/>
        <w:jc w:val="both"/>
        <w:rPr>
          <w:rFonts w:ascii="Cambria" w:hAnsi="Cambria"/>
          <w:lang w:val="en-US"/>
        </w:rPr>
      </w:pPr>
      <w:r w:rsidRPr="00F153C4">
        <w:rPr>
          <w:rFonts w:ascii="Cambria" w:hAnsi="Cambria"/>
          <w:lang w:val="en-US"/>
        </w:rPr>
        <w:t>In case, cumulative adjusted scheduled value (</w:t>
      </w:r>
      <w:r w:rsidRPr="00F153C4">
        <w:rPr>
          <w:rFonts w:ascii="Cambria" w:hAnsi="Cambria"/>
          <w:b/>
          <w:bCs/>
          <w:lang w:val="en-US"/>
        </w:rPr>
        <w:t>A-C</w:t>
      </w:r>
      <w:r w:rsidRPr="00F153C4">
        <w:rPr>
          <w:rFonts w:ascii="Cambria" w:hAnsi="Cambria"/>
          <w:lang w:val="en-US"/>
        </w:rPr>
        <w:t xml:space="preserve">) of a particular activity is zero, the entire score against the activity shall be considered for evaluation. </w:t>
      </w:r>
    </w:p>
    <w:p w14:paraId="671015F5" w14:textId="77777777" w:rsidR="00E204E1" w:rsidRPr="00F153C4" w:rsidRDefault="00E204E1" w:rsidP="00E204E1">
      <w:pPr>
        <w:pStyle w:val="ListParagraph"/>
        <w:rPr>
          <w:rFonts w:ascii="Cambria" w:hAnsi="Cambria"/>
          <w:lang w:val="en-US"/>
        </w:rPr>
      </w:pPr>
    </w:p>
    <w:p w14:paraId="364A9A59" w14:textId="77777777" w:rsidR="00E204E1" w:rsidRPr="00F153C4" w:rsidRDefault="00E204E1" w:rsidP="00E204E1">
      <w:pPr>
        <w:pStyle w:val="ListParagraph"/>
        <w:ind w:left="851"/>
        <w:jc w:val="both"/>
        <w:rPr>
          <w:rFonts w:ascii="Cambria" w:hAnsi="Cambria"/>
          <w:lang w:val="en-US"/>
        </w:rPr>
      </w:pPr>
    </w:p>
    <w:p w14:paraId="6F748C97" w14:textId="77777777" w:rsidR="00E204E1" w:rsidRPr="00F153C4" w:rsidRDefault="00E204E1" w:rsidP="00E204E1">
      <w:pPr>
        <w:pStyle w:val="ListParagraph"/>
        <w:ind w:left="851"/>
        <w:jc w:val="both"/>
        <w:rPr>
          <w:rFonts w:ascii="Cambria" w:hAnsi="Cambria"/>
          <w:lang w:val="en-US"/>
        </w:rPr>
      </w:pPr>
    </w:p>
    <w:p w14:paraId="07A48A8D" w14:textId="6946A5A8" w:rsidR="005F5798" w:rsidRPr="00F153C4" w:rsidRDefault="005F5798" w:rsidP="009D2B5E">
      <w:pPr>
        <w:pStyle w:val="ListParagraph"/>
        <w:numPr>
          <w:ilvl w:val="1"/>
          <w:numId w:val="13"/>
        </w:numPr>
        <w:ind w:hanging="436"/>
        <w:jc w:val="both"/>
        <w:rPr>
          <w:rFonts w:ascii="Cambria" w:hAnsi="Cambria"/>
          <w:b/>
          <w:bCs/>
          <w:lang w:val="en-US"/>
        </w:rPr>
      </w:pPr>
      <w:r w:rsidRPr="00F153C4">
        <w:rPr>
          <w:rFonts w:ascii="Cambria" w:hAnsi="Cambria"/>
          <w:b/>
          <w:bCs/>
          <w:lang w:val="en-US"/>
        </w:rPr>
        <w:lastRenderedPageBreak/>
        <w:t>Supply cum installation or Supply cum Supervision contracts (Transformers, Reactors):</w:t>
      </w:r>
    </w:p>
    <w:p w14:paraId="4E63E76A" w14:textId="77777777" w:rsidR="005F5798" w:rsidRPr="00F153C4" w:rsidRDefault="005F5798" w:rsidP="005F5798">
      <w:pPr>
        <w:pStyle w:val="ListParagraph"/>
        <w:ind w:left="1224"/>
        <w:rPr>
          <w:rFonts w:ascii="Cambria" w:hAnsi="Cambria"/>
          <w:b/>
          <w:bCs/>
          <w:lang w:val="en-US"/>
        </w:rPr>
      </w:pPr>
    </w:p>
    <w:tbl>
      <w:tblPr>
        <w:tblStyle w:val="TableGrid"/>
        <w:tblW w:w="8184" w:type="dxa"/>
        <w:tblInd w:w="883" w:type="dxa"/>
        <w:tblLayout w:type="fixed"/>
        <w:tblLook w:val="04A0" w:firstRow="1" w:lastRow="0" w:firstColumn="1" w:lastColumn="0" w:noHBand="0" w:noVBand="1"/>
      </w:tblPr>
      <w:tblGrid>
        <w:gridCol w:w="556"/>
        <w:gridCol w:w="2951"/>
        <w:gridCol w:w="1275"/>
        <w:gridCol w:w="1276"/>
        <w:gridCol w:w="851"/>
        <w:gridCol w:w="1275"/>
      </w:tblGrid>
      <w:tr w:rsidR="005F5798" w:rsidRPr="00F153C4" w14:paraId="59B7C77F" w14:textId="77777777" w:rsidTr="00153CFB">
        <w:trPr>
          <w:trHeight w:val="107"/>
        </w:trPr>
        <w:tc>
          <w:tcPr>
            <w:tcW w:w="556" w:type="dxa"/>
          </w:tcPr>
          <w:p w14:paraId="69B19D14"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Sl. No.</w:t>
            </w:r>
          </w:p>
        </w:tc>
        <w:tc>
          <w:tcPr>
            <w:tcW w:w="2951" w:type="dxa"/>
          </w:tcPr>
          <w:p w14:paraId="5DE404B8"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Critical activities</w:t>
            </w:r>
          </w:p>
        </w:tc>
        <w:tc>
          <w:tcPr>
            <w:tcW w:w="1275" w:type="dxa"/>
          </w:tcPr>
          <w:p w14:paraId="0F95FBBC"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Scheduled</w:t>
            </w:r>
          </w:p>
          <w:p w14:paraId="07E71C90"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(A)</w:t>
            </w:r>
          </w:p>
        </w:tc>
        <w:tc>
          <w:tcPr>
            <w:tcW w:w="1276" w:type="dxa"/>
          </w:tcPr>
          <w:p w14:paraId="483F7BCE"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Completed</w:t>
            </w:r>
          </w:p>
          <w:p w14:paraId="467D7037"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(B)</w:t>
            </w:r>
          </w:p>
        </w:tc>
        <w:tc>
          <w:tcPr>
            <w:tcW w:w="851" w:type="dxa"/>
          </w:tcPr>
          <w:p w14:paraId="5546DAC6"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Delays</w:t>
            </w:r>
          </w:p>
          <w:p w14:paraId="1A43D43E"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 xml:space="preserve"> (C)</w:t>
            </w:r>
          </w:p>
        </w:tc>
        <w:tc>
          <w:tcPr>
            <w:tcW w:w="1275" w:type="dxa"/>
          </w:tcPr>
          <w:p w14:paraId="37322118"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Weight</w:t>
            </w:r>
          </w:p>
          <w:p w14:paraId="192C7601"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(D)</w:t>
            </w:r>
          </w:p>
        </w:tc>
      </w:tr>
      <w:tr w:rsidR="005F5798" w:rsidRPr="00F153C4" w14:paraId="174B76B6" w14:textId="77777777" w:rsidTr="00153CFB">
        <w:tc>
          <w:tcPr>
            <w:tcW w:w="556" w:type="dxa"/>
          </w:tcPr>
          <w:p w14:paraId="7A6D49BF" w14:textId="77777777" w:rsidR="005F5798" w:rsidRPr="00F153C4" w:rsidRDefault="005F5798" w:rsidP="005F5798">
            <w:pPr>
              <w:pStyle w:val="ListParagraph"/>
              <w:numPr>
                <w:ilvl w:val="0"/>
                <w:numId w:val="6"/>
              </w:numPr>
              <w:spacing w:line="240" w:lineRule="auto"/>
              <w:jc w:val="both"/>
              <w:rPr>
                <w:rFonts w:ascii="Cambria" w:hAnsi="Cambria" w:cs="Times New Roman"/>
                <w:color w:val="000000" w:themeColor="text1"/>
                <w:sz w:val="20"/>
              </w:rPr>
            </w:pPr>
          </w:p>
        </w:tc>
        <w:tc>
          <w:tcPr>
            <w:tcW w:w="2951" w:type="dxa"/>
          </w:tcPr>
          <w:p w14:paraId="4DB312D5" w14:textId="77777777" w:rsidR="005F5798" w:rsidRPr="00F153C4" w:rsidRDefault="005F5798" w:rsidP="002904CA">
            <w:pPr>
              <w:pStyle w:val="ListParagraph"/>
              <w:ind w:left="0"/>
              <w:jc w:val="both"/>
              <w:rPr>
                <w:rFonts w:ascii="Cambria" w:hAnsi="Cambria" w:cs="Times New Roman"/>
                <w:color w:val="000000" w:themeColor="text1"/>
                <w:sz w:val="20"/>
              </w:rPr>
            </w:pPr>
            <w:r w:rsidRPr="00F153C4">
              <w:rPr>
                <w:rFonts w:ascii="Cambria" w:hAnsi="Cambria" w:cs="Times New Roman"/>
                <w:color w:val="000000" w:themeColor="text1"/>
                <w:sz w:val="20"/>
              </w:rPr>
              <w:t>Supply of Reactor / Transformer, (Nos)</w:t>
            </w:r>
          </w:p>
        </w:tc>
        <w:tc>
          <w:tcPr>
            <w:tcW w:w="1275" w:type="dxa"/>
          </w:tcPr>
          <w:p w14:paraId="69E64553" w14:textId="77777777" w:rsidR="005F5798" w:rsidRPr="00F153C4" w:rsidRDefault="005F5798" w:rsidP="002904CA">
            <w:pPr>
              <w:pStyle w:val="ListParagraph"/>
              <w:ind w:left="0"/>
              <w:jc w:val="center"/>
              <w:rPr>
                <w:rFonts w:ascii="Cambria" w:hAnsi="Cambria" w:cs="Times New Roman"/>
                <w:color w:val="000000" w:themeColor="text1"/>
                <w:sz w:val="20"/>
              </w:rPr>
            </w:pPr>
          </w:p>
        </w:tc>
        <w:tc>
          <w:tcPr>
            <w:tcW w:w="1276" w:type="dxa"/>
          </w:tcPr>
          <w:p w14:paraId="41FE7A16" w14:textId="77777777" w:rsidR="005F5798" w:rsidRPr="00F153C4" w:rsidRDefault="005F5798" w:rsidP="002904CA">
            <w:pPr>
              <w:pStyle w:val="ListParagraph"/>
              <w:ind w:left="0"/>
              <w:jc w:val="both"/>
              <w:rPr>
                <w:rFonts w:ascii="Cambria" w:hAnsi="Cambria" w:cs="Times New Roman"/>
                <w:color w:val="000000" w:themeColor="text1"/>
                <w:sz w:val="20"/>
              </w:rPr>
            </w:pPr>
          </w:p>
        </w:tc>
        <w:tc>
          <w:tcPr>
            <w:tcW w:w="851" w:type="dxa"/>
          </w:tcPr>
          <w:p w14:paraId="5A9E7E46" w14:textId="77777777" w:rsidR="005F5798" w:rsidRPr="00F153C4" w:rsidRDefault="005F5798" w:rsidP="002904CA">
            <w:pPr>
              <w:pStyle w:val="ListParagraph"/>
              <w:ind w:left="0"/>
              <w:jc w:val="both"/>
              <w:rPr>
                <w:rFonts w:ascii="Cambria" w:hAnsi="Cambria" w:cs="Times New Roman"/>
                <w:color w:val="000000" w:themeColor="text1"/>
                <w:sz w:val="20"/>
              </w:rPr>
            </w:pPr>
          </w:p>
        </w:tc>
        <w:tc>
          <w:tcPr>
            <w:tcW w:w="1275" w:type="dxa"/>
          </w:tcPr>
          <w:p w14:paraId="0D5F2CEF" w14:textId="77777777" w:rsidR="005F5798" w:rsidRPr="00F153C4" w:rsidRDefault="005F5798" w:rsidP="002904CA">
            <w:pPr>
              <w:pStyle w:val="ListParagraph"/>
              <w:ind w:left="0"/>
              <w:jc w:val="center"/>
              <w:rPr>
                <w:rFonts w:ascii="Cambria" w:hAnsi="Cambria" w:cs="Times New Roman"/>
                <w:color w:val="000000" w:themeColor="text1"/>
                <w:sz w:val="20"/>
              </w:rPr>
            </w:pPr>
            <w:r w:rsidRPr="00F153C4">
              <w:rPr>
                <w:rFonts w:ascii="Cambria" w:hAnsi="Cambria" w:cs="Times New Roman"/>
                <w:color w:val="000000" w:themeColor="text1"/>
                <w:sz w:val="20"/>
              </w:rPr>
              <w:t>50%</w:t>
            </w:r>
          </w:p>
        </w:tc>
      </w:tr>
      <w:tr w:rsidR="005F5798" w:rsidRPr="00F153C4" w14:paraId="71A96A9A" w14:textId="77777777" w:rsidTr="00153CFB">
        <w:trPr>
          <w:trHeight w:val="182"/>
        </w:trPr>
        <w:tc>
          <w:tcPr>
            <w:tcW w:w="556" w:type="dxa"/>
          </w:tcPr>
          <w:p w14:paraId="4515EC33" w14:textId="77777777" w:rsidR="005F5798" w:rsidRPr="00F153C4" w:rsidRDefault="005F5798" w:rsidP="005F5798">
            <w:pPr>
              <w:pStyle w:val="ListParagraph"/>
              <w:numPr>
                <w:ilvl w:val="0"/>
                <w:numId w:val="6"/>
              </w:numPr>
              <w:spacing w:line="240" w:lineRule="auto"/>
              <w:jc w:val="both"/>
              <w:rPr>
                <w:rFonts w:ascii="Cambria" w:hAnsi="Cambria" w:cs="Times New Roman"/>
                <w:color w:val="000000" w:themeColor="text1"/>
                <w:sz w:val="20"/>
              </w:rPr>
            </w:pPr>
          </w:p>
        </w:tc>
        <w:tc>
          <w:tcPr>
            <w:tcW w:w="2951" w:type="dxa"/>
          </w:tcPr>
          <w:p w14:paraId="75133053" w14:textId="77777777" w:rsidR="005F5798" w:rsidRPr="00F153C4" w:rsidRDefault="005F5798" w:rsidP="002904CA">
            <w:pPr>
              <w:pStyle w:val="ListParagraph"/>
              <w:ind w:left="0"/>
              <w:jc w:val="both"/>
              <w:rPr>
                <w:rFonts w:ascii="Cambria" w:hAnsi="Cambria" w:cs="Times New Roman"/>
                <w:color w:val="000000" w:themeColor="text1"/>
                <w:sz w:val="20"/>
              </w:rPr>
            </w:pPr>
            <w:r w:rsidRPr="00F153C4">
              <w:rPr>
                <w:rFonts w:ascii="Cambria" w:hAnsi="Cambria" w:cs="Times New Roman"/>
                <w:color w:val="000000" w:themeColor="text1"/>
                <w:sz w:val="20"/>
              </w:rPr>
              <w:t>Supply of Other material (Bushings, Transformer Oil auxiliary materials (Sets) **</w:t>
            </w:r>
          </w:p>
        </w:tc>
        <w:tc>
          <w:tcPr>
            <w:tcW w:w="1275" w:type="dxa"/>
          </w:tcPr>
          <w:p w14:paraId="7C31CB26" w14:textId="77777777" w:rsidR="005F5798" w:rsidRPr="00F153C4" w:rsidRDefault="005F5798" w:rsidP="002904CA">
            <w:pPr>
              <w:pStyle w:val="ListParagraph"/>
              <w:ind w:left="0"/>
              <w:jc w:val="center"/>
              <w:rPr>
                <w:rFonts w:ascii="Cambria" w:hAnsi="Cambria" w:cs="Times New Roman"/>
                <w:color w:val="000000" w:themeColor="text1"/>
                <w:sz w:val="20"/>
              </w:rPr>
            </w:pPr>
          </w:p>
        </w:tc>
        <w:tc>
          <w:tcPr>
            <w:tcW w:w="1276" w:type="dxa"/>
          </w:tcPr>
          <w:p w14:paraId="1D4B5955" w14:textId="77777777" w:rsidR="005F5798" w:rsidRPr="00F153C4" w:rsidRDefault="005F5798" w:rsidP="002904CA">
            <w:pPr>
              <w:pStyle w:val="ListParagraph"/>
              <w:ind w:left="0"/>
              <w:jc w:val="both"/>
              <w:rPr>
                <w:rFonts w:ascii="Cambria" w:hAnsi="Cambria" w:cs="Times New Roman"/>
                <w:color w:val="000000" w:themeColor="text1"/>
                <w:sz w:val="20"/>
              </w:rPr>
            </w:pPr>
          </w:p>
        </w:tc>
        <w:tc>
          <w:tcPr>
            <w:tcW w:w="851" w:type="dxa"/>
          </w:tcPr>
          <w:p w14:paraId="6EAED456" w14:textId="77777777" w:rsidR="005F5798" w:rsidRPr="00F153C4" w:rsidRDefault="005F5798" w:rsidP="002904CA">
            <w:pPr>
              <w:pStyle w:val="ListParagraph"/>
              <w:ind w:left="0"/>
              <w:jc w:val="both"/>
              <w:rPr>
                <w:rFonts w:ascii="Cambria" w:hAnsi="Cambria" w:cs="Times New Roman"/>
                <w:color w:val="000000" w:themeColor="text1"/>
                <w:sz w:val="20"/>
              </w:rPr>
            </w:pPr>
          </w:p>
        </w:tc>
        <w:tc>
          <w:tcPr>
            <w:tcW w:w="1275" w:type="dxa"/>
          </w:tcPr>
          <w:p w14:paraId="4414EBDE" w14:textId="77777777" w:rsidR="005F5798" w:rsidRPr="00F153C4" w:rsidRDefault="005F5798" w:rsidP="002904CA">
            <w:pPr>
              <w:pStyle w:val="ListParagraph"/>
              <w:ind w:left="0"/>
              <w:jc w:val="center"/>
              <w:rPr>
                <w:rFonts w:ascii="Cambria" w:hAnsi="Cambria" w:cs="Times New Roman"/>
                <w:color w:val="000000" w:themeColor="text1"/>
                <w:sz w:val="20"/>
              </w:rPr>
            </w:pPr>
            <w:r w:rsidRPr="00F153C4">
              <w:rPr>
                <w:rFonts w:ascii="Cambria" w:hAnsi="Cambria" w:cs="Times New Roman"/>
                <w:color w:val="000000" w:themeColor="text1"/>
                <w:sz w:val="20"/>
              </w:rPr>
              <w:t>20%</w:t>
            </w:r>
          </w:p>
        </w:tc>
      </w:tr>
      <w:tr w:rsidR="005F5798" w:rsidRPr="00F153C4" w14:paraId="6B6F58D9" w14:textId="77777777" w:rsidTr="00153CFB">
        <w:trPr>
          <w:trHeight w:val="131"/>
        </w:trPr>
        <w:tc>
          <w:tcPr>
            <w:tcW w:w="556" w:type="dxa"/>
          </w:tcPr>
          <w:p w14:paraId="0B6B96AD" w14:textId="77777777" w:rsidR="005F5798" w:rsidRPr="00F153C4" w:rsidRDefault="005F5798" w:rsidP="005F5798">
            <w:pPr>
              <w:pStyle w:val="ListParagraph"/>
              <w:numPr>
                <w:ilvl w:val="0"/>
                <w:numId w:val="6"/>
              </w:numPr>
              <w:spacing w:line="240" w:lineRule="auto"/>
              <w:jc w:val="both"/>
              <w:rPr>
                <w:rFonts w:ascii="Cambria" w:hAnsi="Cambria" w:cs="Times New Roman"/>
                <w:color w:val="000000" w:themeColor="text1"/>
                <w:sz w:val="20"/>
              </w:rPr>
            </w:pPr>
          </w:p>
        </w:tc>
        <w:tc>
          <w:tcPr>
            <w:tcW w:w="2951" w:type="dxa"/>
          </w:tcPr>
          <w:p w14:paraId="398020B9" w14:textId="77777777" w:rsidR="005F5798" w:rsidRPr="00F153C4" w:rsidRDefault="005F5798" w:rsidP="002904CA">
            <w:pPr>
              <w:pStyle w:val="ListParagraph"/>
              <w:ind w:left="0"/>
              <w:jc w:val="both"/>
              <w:rPr>
                <w:rFonts w:ascii="Cambria" w:hAnsi="Cambria" w:cs="Times New Roman"/>
                <w:color w:val="000000" w:themeColor="text1"/>
                <w:sz w:val="20"/>
              </w:rPr>
            </w:pPr>
            <w:r w:rsidRPr="00F153C4">
              <w:rPr>
                <w:rFonts w:ascii="Cambria" w:hAnsi="Cambria" w:cs="Times New Roman"/>
                <w:color w:val="000000" w:themeColor="text1"/>
                <w:sz w:val="20"/>
              </w:rPr>
              <w:t>Erection/ commissioning of Reactor / Transformer, (Nos)</w:t>
            </w:r>
          </w:p>
        </w:tc>
        <w:tc>
          <w:tcPr>
            <w:tcW w:w="1275" w:type="dxa"/>
          </w:tcPr>
          <w:p w14:paraId="037423B1" w14:textId="77777777" w:rsidR="005F5798" w:rsidRPr="00F153C4" w:rsidRDefault="005F5798" w:rsidP="002904CA">
            <w:pPr>
              <w:pStyle w:val="ListParagraph"/>
              <w:ind w:left="0"/>
              <w:jc w:val="center"/>
              <w:rPr>
                <w:rFonts w:ascii="Cambria" w:hAnsi="Cambria" w:cs="Times New Roman"/>
                <w:color w:val="000000" w:themeColor="text1"/>
                <w:sz w:val="20"/>
              </w:rPr>
            </w:pPr>
          </w:p>
        </w:tc>
        <w:tc>
          <w:tcPr>
            <w:tcW w:w="1276" w:type="dxa"/>
          </w:tcPr>
          <w:p w14:paraId="1989DF8C" w14:textId="77777777" w:rsidR="005F5798" w:rsidRPr="00F153C4" w:rsidRDefault="005F5798" w:rsidP="002904CA">
            <w:pPr>
              <w:pStyle w:val="ListParagraph"/>
              <w:ind w:left="0"/>
              <w:jc w:val="both"/>
              <w:rPr>
                <w:rFonts w:ascii="Cambria" w:hAnsi="Cambria" w:cs="Times New Roman"/>
                <w:color w:val="000000" w:themeColor="text1"/>
                <w:sz w:val="20"/>
              </w:rPr>
            </w:pPr>
          </w:p>
        </w:tc>
        <w:tc>
          <w:tcPr>
            <w:tcW w:w="851" w:type="dxa"/>
          </w:tcPr>
          <w:p w14:paraId="5951B1B5" w14:textId="77777777" w:rsidR="005F5798" w:rsidRPr="00F153C4" w:rsidRDefault="005F5798" w:rsidP="002904CA">
            <w:pPr>
              <w:pStyle w:val="ListParagraph"/>
              <w:ind w:left="0"/>
              <w:jc w:val="both"/>
              <w:rPr>
                <w:rFonts w:ascii="Cambria" w:hAnsi="Cambria" w:cs="Times New Roman"/>
                <w:color w:val="000000" w:themeColor="text1"/>
                <w:sz w:val="20"/>
              </w:rPr>
            </w:pPr>
          </w:p>
        </w:tc>
        <w:tc>
          <w:tcPr>
            <w:tcW w:w="1275" w:type="dxa"/>
          </w:tcPr>
          <w:p w14:paraId="2E1B6145" w14:textId="77777777" w:rsidR="005F5798" w:rsidRPr="00F153C4" w:rsidRDefault="005F5798" w:rsidP="002904CA">
            <w:pPr>
              <w:pStyle w:val="ListParagraph"/>
              <w:ind w:left="0"/>
              <w:jc w:val="center"/>
              <w:rPr>
                <w:rFonts w:ascii="Cambria" w:hAnsi="Cambria" w:cs="Times New Roman"/>
                <w:color w:val="000000" w:themeColor="text1"/>
                <w:sz w:val="20"/>
              </w:rPr>
            </w:pPr>
            <w:r w:rsidRPr="00F153C4">
              <w:rPr>
                <w:rFonts w:ascii="Cambria" w:hAnsi="Cambria" w:cs="Times New Roman"/>
                <w:color w:val="000000" w:themeColor="text1"/>
                <w:sz w:val="20"/>
              </w:rPr>
              <w:t>30%</w:t>
            </w:r>
          </w:p>
        </w:tc>
      </w:tr>
      <w:tr w:rsidR="005F5798" w:rsidRPr="00F153C4" w14:paraId="54AE7806" w14:textId="77777777" w:rsidTr="00153CFB">
        <w:trPr>
          <w:trHeight w:val="496"/>
        </w:trPr>
        <w:tc>
          <w:tcPr>
            <w:tcW w:w="4782" w:type="dxa"/>
            <w:gridSpan w:val="3"/>
            <w:vAlign w:val="center"/>
          </w:tcPr>
          <w:p w14:paraId="29B0734C" w14:textId="77777777" w:rsidR="005F5798" w:rsidRPr="00F153C4" w:rsidRDefault="005F5798" w:rsidP="002904CA">
            <w:pPr>
              <w:pStyle w:val="ListParagraph"/>
              <w:ind w:left="0"/>
              <w:rPr>
                <w:rFonts w:ascii="Cambria" w:hAnsi="Cambria" w:cs="Times New Roman"/>
                <w:b/>
                <w:bCs/>
                <w:color w:val="000000" w:themeColor="text1"/>
                <w:sz w:val="20"/>
              </w:rPr>
            </w:pPr>
            <w:r w:rsidRPr="00F153C4">
              <w:rPr>
                <w:rFonts w:ascii="Cambria" w:hAnsi="Cambria" w:cs="Times New Roman"/>
                <w:b/>
                <w:bCs/>
                <w:color w:val="000000" w:themeColor="text1"/>
                <w:sz w:val="20"/>
              </w:rPr>
              <w:t>Overall Weighted Average Score in Percentage</w:t>
            </w:r>
          </w:p>
        </w:tc>
        <w:tc>
          <w:tcPr>
            <w:tcW w:w="3402" w:type="dxa"/>
            <w:gridSpan w:val="3"/>
            <w:vAlign w:val="center"/>
          </w:tcPr>
          <w:p w14:paraId="7143E4D3" w14:textId="77777777" w:rsidR="005F5798" w:rsidRPr="00F153C4" w:rsidRDefault="005F5798" w:rsidP="002904CA">
            <w:pPr>
              <w:pStyle w:val="ListParagraph"/>
              <w:ind w:left="0"/>
              <w:rPr>
                <w:rFonts w:ascii="Cambria" w:hAnsi="Cambria" w:cs="Times New Roman"/>
                <w:color w:val="000000" w:themeColor="text1"/>
                <w:sz w:val="20"/>
              </w:rPr>
            </w:pPr>
            <w:r w:rsidRPr="00F153C4">
              <w:rPr>
                <w:rFonts w:ascii="Cambria" w:eastAsiaTheme="minorEastAsia" w:hAnsi="Cambria" w:cs="Times New Roman"/>
                <w:b/>
                <w:bCs/>
                <w:color w:val="000000" w:themeColor="text1"/>
              </w:rPr>
              <w:t xml:space="preserve">   </w:t>
            </w:r>
            <m:oMath>
              <m:nary>
                <m:naryPr>
                  <m:chr m:val="∑"/>
                  <m:grow m:val="1"/>
                  <m:ctrlPr>
                    <w:rPr>
                      <w:rFonts w:ascii="Cambria Math" w:eastAsiaTheme="minorEastAsia" w:hAnsi="Cambria Math" w:cs="Times New Roman"/>
                      <w:bCs/>
                      <w:color w:val="000000" w:themeColor="text1"/>
                    </w:rPr>
                  </m:ctrlPr>
                </m:naryPr>
                <m:sub>
                  <m:r>
                    <w:rPr>
                      <w:rFonts w:ascii="Cambria Math" w:eastAsia="Cambria Math" w:hAnsi="Cambria Math" w:cs="Cambria Math"/>
                      <w:color w:val="000000" w:themeColor="text1"/>
                    </w:rPr>
                    <m:t>i=1</m:t>
                  </m:r>
                </m:sub>
                <m:sup>
                  <m:r>
                    <w:rPr>
                      <w:rFonts w:ascii="Cambria Math" w:eastAsia="Cambria Math" w:hAnsi="Cambria Math" w:cs="Cambria Math"/>
                      <w:color w:val="000000" w:themeColor="text1"/>
                    </w:rPr>
                    <m:t>3</m:t>
                  </m:r>
                </m:sup>
                <m:e>
                  <m:r>
                    <m:rPr>
                      <m:sty m:val="b"/>
                    </m:rPr>
                    <w:rPr>
                      <w:rFonts w:ascii="Cambria Math" w:eastAsiaTheme="minorEastAsia" w:hAnsi="Cambria Math" w:cs="Times New Roman"/>
                      <w:color w:val="000000" w:themeColor="text1"/>
                    </w:rPr>
                    <m:t xml:space="preserve"> [(B</m:t>
                  </m:r>
                  <m:r>
                    <m:rPr>
                      <m:sty m:val="b"/>
                    </m:rPr>
                    <w:rPr>
                      <w:rFonts w:ascii="Cambria Math" w:eastAsiaTheme="minorEastAsia" w:hAnsi="Cambria Math" w:cs="Times New Roman"/>
                      <w:color w:val="000000" w:themeColor="text1"/>
                      <w:vertAlign w:val="subscript"/>
                    </w:rPr>
                    <m:t>i</m:t>
                  </m:r>
                  <m:r>
                    <m:rPr>
                      <m:sty m:val="b"/>
                    </m:rPr>
                    <w:rPr>
                      <w:rFonts w:ascii="Cambria Math" w:eastAsiaTheme="minorEastAsia" w:hAnsi="Cambria Math" w:cs="Times New Roman"/>
                      <w:color w:val="000000" w:themeColor="text1"/>
                    </w:rPr>
                    <m:t>*D</m:t>
                  </m:r>
                  <m:r>
                    <m:rPr>
                      <m:sty m:val="b"/>
                    </m:rPr>
                    <w:rPr>
                      <w:rFonts w:ascii="Cambria Math" w:eastAsiaTheme="minorEastAsia" w:hAnsi="Cambria Math" w:cs="Times New Roman"/>
                      <w:color w:val="000000" w:themeColor="text1"/>
                      <w:vertAlign w:val="subscript"/>
                    </w:rPr>
                    <m:t>i</m:t>
                  </m:r>
                  <m:r>
                    <m:rPr>
                      <m:sty m:val="b"/>
                    </m:rPr>
                    <w:rPr>
                      <w:rFonts w:ascii="Cambria Math" w:eastAsiaTheme="minorEastAsia" w:hAnsi="Cambria Math" w:cs="Times New Roman"/>
                      <w:color w:val="000000" w:themeColor="text1"/>
                    </w:rPr>
                    <m:t>)/(A</m:t>
                  </m:r>
                  <m:r>
                    <m:rPr>
                      <m:sty m:val="b"/>
                    </m:rPr>
                    <w:rPr>
                      <w:rFonts w:ascii="Cambria Math" w:eastAsiaTheme="minorEastAsia" w:hAnsi="Cambria Math" w:cs="Times New Roman"/>
                      <w:color w:val="000000" w:themeColor="text1"/>
                      <w:vertAlign w:val="subscript"/>
                    </w:rPr>
                    <m:t>i</m:t>
                  </m:r>
                  <m:r>
                    <m:rPr>
                      <m:sty m:val="b"/>
                    </m:rPr>
                    <w:rPr>
                      <w:rFonts w:ascii="Cambria Math" w:eastAsiaTheme="minorEastAsia" w:hAnsi="Cambria Math" w:cs="Times New Roman"/>
                      <w:color w:val="000000" w:themeColor="text1"/>
                    </w:rPr>
                    <m:t>-C</m:t>
                  </m:r>
                  <m:r>
                    <m:rPr>
                      <m:sty m:val="b"/>
                    </m:rPr>
                    <w:rPr>
                      <w:rFonts w:ascii="Cambria Math" w:eastAsiaTheme="minorEastAsia" w:hAnsi="Cambria Math" w:cs="Times New Roman"/>
                      <w:color w:val="000000" w:themeColor="text1"/>
                      <w:vertAlign w:val="subscript"/>
                    </w:rPr>
                    <m:t>i</m:t>
                  </m:r>
                  <m:r>
                    <m:rPr>
                      <m:sty m:val="b"/>
                    </m:rPr>
                    <w:rPr>
                      <w:rFonts w:ascii="Cambria Math" w:eastAsiaTheme="minorEastAsia" w:hAnsi="Cambria Math" w:cs="Times New Roman"/>
                      <w:color w:val="000000" w:themeColor="text1"/>
                    </w:rPr>
                    <m:t>)]</m:t>
                  </m:r>
                </m:e>
              </m:nary>
            </m:oMath>
          </w:p>
        </w:tc>
      </w:tr>
    </w:tbl>
    <w:p w14:paraId="443F644F" w14:textId="4E814C07" w:rsidR="005F5798" w:rsidRPr="00F153C4" w:rsidRDefault="005F5798" w:rsidP="00193D88">
      <w:pPr>
        <w:pStyle w:val="ListParagraph"/>
        <w:ind w:left="1134" w:hanging="283"/>
        <w:jc w:val="both"/>
        <w:rPr>
          <w:rFonts w:ascii="Cambria" w:hAnsi="Cambria"/>
          <w:sz w:val="16"/>
          <w:szCs w:val="16"/>
          <w:lang w:val="en-US"/>
        </w:rPr>
      </w:pPr>
      <w:r w:rsidRPr="00F153C4">
        <w:rPr>
          <w:rFonts w:ascii="Cambria" w:hAnsi="Cambria"/>
          <w:sz w:val="16"/>
          <w:szCs w:val="16"/>
          <w:lang w:val="en-US"/>
        </w:rPr>
        <w:t>**</w:t>
      </w:r>
      <w:r w:rsidR="00193D88" w:rsidRPr="00F153C4">
        <w:rPr>
          <w:rFonts w:ascii="Cambria" w:hAnsi="Cambria"/>
          <w:sz w:val="16"/>
          <w:szCs w:val="16"/>
          <w:lang w:val="en-US"/>
        </w:rPr>
        <w:tab/>
      </w:r>
      <w:r w:rsidRPr="00F153C4">
        <w:rPr>
          <w:rFonts w:ascii="Cambria" w:hAnsi="Cambria"/>
          <w:sz w:val="16"/>
          <w:szCs w:val="16"/>
          <w:lang w:val="en-US"/>
        </w:rPr>
        <w:t xml:space="preserve">Complete Bushing required for One physical unit to be counted as </w:t>
      </w:r>
      <w:r w:rsidRPr="00F153C4">
        <w:rPr>
          <w:rFonts w:ascii="Cambria" w:hAnsi="Cambria"/>
          <w:b/>
          <w:bCs/>
          <w:sz w:val="16"/>
          <w:szCs w:val="16"/>
          <w:lang w:val="en-US"/>
        </w:rPr>
        <w:t>One</w:t>
      </w:r>
      <w:r w:rsidRPr="00F153C4">
        <w:rPr>
          <w:rFonts w:ascii="Cambria" w:hAnsi="Cambria"/>
          <w:sz w:val="16"/>
          <w:szCs w:val="16"/>
          <w:lang w:val="en-US"/>
        </w:rPr>
        <w:t xml:space="preserve"> Set, Complete Oil required for one physical unit to be counted as </w:t>
      </w:r>
      <w:r w:rsidRPr="00F153C4">
        <w:rPr>
          <w:rFonts w:ascii="Cambria" w:hAnsi="Cambria"/>
          <w:b/>
          <w:bCs/>
          <w:sz w:val="16"/>
          <w:szCs w:val="16"/>
          <w:lang w:val="en-US"/>
        </w:rPr>
        <w:t>one</w:t>
      </w:r>
      <w:r w:rsidRPr="00F153C4">
        <w:rPr>
          <w:rFonts w:ascii="Cambria" w:hAnsi="Cambria"/>
          <w:sz w:val="16"/>
          <w:szCs w:val="16"/>
          <w:lang w:val="en-US"/>
        </w:rPr>
        <w:t xml:space="preserve"> set, Complete Auxiliary material for one physical unit to be counted as </w:t>
      </w:r>
      <w:r w:rsidRPr="00F153C4">
        <w:rPr>
          <w:rFonts w:ascii="Cambria" w:hAnsi="Cambria"/>
          <w:b/>
          <w:bCs/>
          <w:sz w:val="16"/>
          <w:szCs w:val="16"/>
          <w:lang w:val="en-US"/>
        </w:rPr>
        <w:t>one</w:t>
      </w:r>
      <w:r w:rsidRPr="00F153C4">
        <w:rPr>
          <w:rFonts w:ascii="Cambria" w:hAnsi="Cambria"/>
          <w:sz w:val="16"/>
          <w:szCs w:val="16"/>
          <w:lang w:val="en-US"/>
        </w:rPr>
        <w:t xml:space="preserve"> Set.</w:t>
      </w:r>
    </w:p>
    <w:p w14:paraId="4EF7F447" w14:textId="77777777" w:rsidR="005F5798" w:rsidRPr="00F153C4" w:rsidRDefault="005F5798" w:rsidP="005F5798">
      <w:pPr>
        <w:pStyle w:val="ListParagraph"/>
        <w:ind w:left="1224"/>
        <w:rPr>
          <w:rFonts w:ascii="Cambria" w:hAnsi="Cambria"/>
          <w:b/>
          <w:bCs/>
          <w:lang w:val="en-US"/>
        </w:rPr>
      </w:pPr>
    </w:p>
    <w:p w14:paraId="19632FDF" w14:textId="77777777" w:rsidR="005F5798" w:rsidRPr="00F153C4" w:rsidRDefault="005F5798" w:rsidP="00A27DFD">
      <w:pPr>
        <w:pStyle w:val="ListParagraph"/>
        <w:numPr>
          <w:ilvl w:val="1"/>
          <w:numId w:val="13"/>
        </w:numPr>
        <w:ind w:hanging="436"/>
        <w:jc w:val="both"/>
        <w:rPr>
          <w:rFonts w:ascii="Cambria" w:hAnsi="Cambria"/>
          <w:b/>
          <w:bCs/>
          <w:lang w:val="en-US"/>
        </w:rPr>
      </w:pPr>
      <w:r w:rsidRPr="00F153C4">
        <w:rPr>
          <w:rFonts w:ascii="Cambria" w:hAnsi="Cambria"/>
          <w:b/>
          <w:bCs/>
          <w:lang w:val="en-US"/>
        </w:rPr>
        <w:t xml:space="preserve">Transmission Line-based EPC contracts: </w:t>
      </w:r>
    </w:p>
    <w:p w14:paraId="0D303CF4" w14:textId="77777777" w:rsidR="005F5798" w:rsidRPr="00F153C4" w:rsidRDefault="005F5798" w:rsidP="005F5798">
      <w:pPr>
        <w:pStyle w:val="ListParagraph"/>
        <w:spacing w:before="120" w:after="0" w:line="240" w:lineRule="auto"/>
        <w:ind w:left="1134"/>
        <w:contextualSpacing w:val="0"/>
        <w:jc w:val="both"/>
        <w:rPr>
          <w:rFonts w:ascii="Cambria" w:hAnsi="Cambria" w:cs="Times New Roman"/>
          <w:color w:val="000000" w:themeColor="text1"/>
        </w:rPr>
      </w:pPr>
    </w:p>
    <w:tbl>
      <w:tblPr>
        <w:tblStyle w:val="TableGrid"/>
        <w:tblW w:w="8230" w:type="dxa"/>
        <w:tblInd w:w="837" w:type="dxa"/>
        <w:tblLayout w:type="fixed"/>
        <w:tblLook w:val="04A0" w:firstRow="1" w:lastRow="0" w:firstColumn="1" w:lastColumn="0" w:noHBand="0" w:noVBand="1"/>
      </w:tblPr>
      <w:tblGrid>
        <w:gridCol w:w="556"/>
        <w:gridCol w:w="2997"/>
        <w:gridCol w:w="1275"/>
        <w:gridCol w:w="1276"/>
        <w:gridCol w:w="851"/>
        <w:gridCol w:w="1275"/>
      </w:tblGrid>
      <w:tr w:rsidR="005F5798" w:rsidRPr="00F153C4" w14:paraId="20EF050E" w14:textId="77777777" w:rsidTr="00D53AC7">
        <w:trPr>
          <w:trHeight w:val="107"/>
        </w:trPr>
        <w:tc>
          <w:tcPr>
            <w:tcW w:w="556" w:type="dxa"/>
          </w:tcPr>
          <w:p w14:paraId="0E9F264C"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Sl. No.</w:t>
            </w:r>
          </w:p>
        </w:tc>
        <w:tc>
          <w:tcPr>
            <w:tcW w:w="2997" w:type="dxa"/>
          </w:tcPr>
          <w:p w14:paraId="0A8CFA4B"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Critical activities</w:t>
            </w:r>
          </w:p>
        </w:tc>
        <w:tc>
          <w:tcPr>
            <w:tcW w:w="1275" w:type="dxa"/>
          </w:tcPr>
          <w:p w14:paraId="5D6ACA10"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Scheduled</w:t>
            </w:r>
          </w:p>
          <w:p w14:paraId="64D6B834"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(A)</w:t>
            </w:r>
          </w:p>
        </w:tc>
        <w:tc>
          <w:tcPr>
            <w:tcW w:w="1276" w:type="dxa"/>
          </w:tcPr>
          <w:p w14:paraId="1C658E6A"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Completed</w:t>
            </w:r>
          </w:p>
          <w:p w14:paraId="7F154515"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(B)</w:t>
            </w:r>
          </w:p>
        </w:tc>
        <w:tc>
          <w:tcPr>
            <w:tcW w:w="851" w:type="dxa"/>
          </w:tcPr>
          <w:p w14:paraId="6E0828E4"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Delays</w:t>
            </w:r>
          </w:p>
          <w:p w14:paraId="4A15B32E"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 xml:space="preserve"> (C)</w:t>
            </w:r>
          </w:p>
        </w:tc>
        <w:tc>
          <w:tcPr>
            <w:tcW w:w="1275" w:type="dxa"/>
          </w:tcPr>
          <w:p w14:paraId="3D87CB65"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Weight</w:t>
            </w:r>
          </w:p>
          <w:p w14:paraId="1D92B9CF"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(D)</w:t>
            </w:r>
          </w:p>
        </w:tc>
      </w:tr>
      <w:tr w:rsidR="005F5798" w:rsidRPr="00F153C4" w14:paraId="4F828F59" w14:textId="77777777" w:rsidTr="00D53AC7">
        <w:trPr>
          <w:trHeight w:val="404"/>
        </w:trPr>
        <w:tc>
          <w:tcPr>
            <w:tcW w:w="556" w:type="dxa"/>
          </w:tcPr>
          <w:p w14:paraId="0CA1AF2C" w14:textId="77777777" w:rsidR="005F5798" w:rsidRPr="00F153C4" w:rsidRDefault="005F5798" w:rsidP="005F5798">
            <w:pPr>
              <w:pStyle w:val="ListParagraph"/>
              <w:numPr>
                <w:ilvl w:val="0"/>
                <w:numId w:val="7"/>
              </w:numPr>
              <w:spacing w:line="240" w:lineRule="auto"/>
              <w:jc w:val="both"/>
              <w:rPr>
                <w:rFonts w:ascii="Cambria" w:hAnsi="Cambria" w:cs="Times New Roman"/>
                <w:color w:val="000000" w:themeColor="text1"/>
                <w:sz w:val="20"/>
              </w:rPr>
            </w:pPr>
          </w:p>
        </w:tc>
        <w:tc>
          <w:tcPr>
            <w:tcW w:w="2997" w:type="dxa"/>
          </w:tcPr>
          <w:p w14:paraId="31C9F098" w14:textId="77777777" w:rsidR="005F5798" w:rsidRPr="00F153C4" w:rsidRDefault="005F5798" w:rsidP="002904CA">
            <w:pPr>
              <w:pStyle w:val="ListParagraph"/>
              <w:ind w:left="0"/>
              <w:jc w:val="both"/>
              <w:rPr>
                <w:rFonts w:ascii="Cambria" w:hAnsi="Cambria" w:cs="Times New Roman"/>
                <w:color w:val="000000" w:themeColor="text1"/>
                <w:sz w:val="20"/>
              </w:rPr>
            </w:pPr>
            <w:r w:rsidRPr="00F153C4">
              <w:rPr>
                <w:rFonts w:ascii="Cambria" w:hAnsi="Cambria" w:cs="Times New Roman"/>
                <w:color w:val="000000" w:themeColor="text1"/>
                <w:sz w:val="20"/>
              </w:rPr>
              <w:t>Foundation (Nos.)</w:t>
            </w:r>
          </w:p>
        </w:tc>
        <w:tc>
          <w:tcPr>
            <w:tcW w:w="1275" w:type="dxa"/>
          </w:tcPr>
          <w:p w14:paraId="2B1FC73E" w14:textId="77777777" w:rsidR="005F5798" w:rsidRPr="00F153C4" w:rsidRDefault="005F5798" w:rsidP="002904CA">
            <w:pPr>
              <w:pStyle w:val="ListParagraph"/>
              <w:ind w:left="0"/>
              <w:jc w:val="center"/>
              <w:rPr>
                <w:rFonts w:ascii="Cambria" w:hAnsi="Cambria" w:cs="Times New Roman"/>
                <w:color w:val="000000" w:themeColor="text1"/>
                <w:sz w:val="20"/>
              </w:rPr>
            </w:pPr>
          </w:p>
        </w:tc>
        <w:tc>
          <w:tcPr>
            <w:tcW w:w="1276" w:type="dxa"/>
          </w:tcPr>
          <w:p w14:paraId="7D2B6F0F" w14:textId="77777777" w:rsidR="005F5798" w:rsidRPr="00F153C4" w:rsidRDefault="005F5798" w:rsidP="002904CA">
            <w:pPr>
              <w:pStyle w:val="ListParagraph"/>
              <w:ind w:left="0"/>
              <w:jc w:val="both"/>
              <w:rPr>
                <w:rFonts w:ascii="Cambria" w:hAnsi="Cambria" w:cs="Times New Roman"/>
                <w:color w:val="000000" w:themeColor="text1"/>
                <w:sz w:val="20"/>
              </w:rPr>
            </w:pPr>
          </w:p>
        </w:tc>
        <w:tc>
          <w:tcPr>
            <w:tcW w:w="851" w:type="dxa"/>
          </w:tcPr>
          <w:p w14:paraId="065094FA" w14:textId="77777777" w:rsidR="005F5798" w:rsidRPr="00F153C4" w:rsidRDefault="005F5798" w:rsidP="002904CA">
            <w:pPr>
              <w:pStyle w:val="ListParagraph"/>
              <w:ind w:left="0"/>
              <w:jc w:val="both"/>
              <w:rPr>
                <w:rFonts w:ascii="Cambria" w:hAnsi="Cambria" w:cs="Times New Roman"/>
                <w:color w:val="000000" w:themeColor="text1"/>
                <w:sz w:val="20"/>
              </w:rPr>
            </w:pPr>
          </w:p>
        </w:tc>
        <w:tc>
          <w:tcPr>
            <w:tcW w:w="1275" w:type="dxa"/>
          </w:tcPr>
          <w:p w14:paraId="5C6FFE7B" w14:textId="77777777" w:rsidR="005F5798" w:rsidRPr="00F153C4" w:rsidRDefault="005F5798" w:rsidP="002904CA">
            <w:pPr>
              <w:pStyle w:val="ListParagraph"/>
              <w:ind w:left="0"/>
              <w:jc w:val="center"/>
              <w:rPr>
                <w:rFonts w:ascii="Cambria" w:hAnsi="Cambria" w:cs="Times New Roman"/>
                <w:color w:val="000000" w:themeColor="text1"/>
                <w:sz w:val="20"/>
              </w:rPr>
            </w:pPr>
            <w:r w:rsidRPr="00F153C4">
              <w:rPr>
                <w:rFonts w:ascii="Cambria" w:hAnsi="Cambria" w:cs="Times New Roman"/>
                <w:color w:val="000000" w:themeColor="text1"/>
                <w:sz w:val="20"/>
              </w:rPr>
              <w:t>40%</w:t>
            </w:r>
          </w:p>
        </w:tc>
      </w:tr>
      <w:tr w:rsidR="005F5798" w:rsidRPr="00F153C4" w14:paraId="1C50866D" w14:textId="77777777" w:rsidTr="00D53AC7">
        <w:trPr>
          <w:trHeight w:val="425"/>
        </w:trPr>
        <w:tc>
          <w:tcPr>
            <w:tcW w:w="556" w:type="dxa"/>
          </w:tcPr>
          <w:p w14:paraId="5EC21AED" w14:textId="77777777" w:rsidR="005F5798" w:rsidRPr="00F153C4" w:rsidRDefault="005F5798" w:rsidP="005F5798">
            <w:pPr>
              <w:pStyle w:val="ListParagraph"/>
              <w:numPr>
                <w:ilvl w:val="0"/>
                <w:numId w:val="7"/>
              </w:numPr>
              <w:spacing w:line="240" w:lineRule="auto"/>
              <w:jc w:val="both"/>
              <w:rPr>
                <w:rFonts w:ascii="Cambria" w:hAnsi="Cambria" w:cs="Times New Roman"/>
                <w:color w:val="000000" w:themeColor="text1"/>
                <w:sz w:val="20"/>
              </w:rPr>
            </w:pPr>
          </w:p>
        </w:tc>
        <w:tc>
          <w:tcPr>
            <w:tcW w:w="2997" w:type="dxa"/>
          </w:tcPr>
          <w:p w14:paraId="578FEEE2" w14:textId="77777777" w:rsidR="005F5798" w:rsidRPr="00F153C4" w:rsidRDefault="005F5798" w:rsidP="002904CA">
            <w:pPr>
              <w:pStyle w:val="ListParagraph"/>
              <w:ind w:left="0"/>
              <w:jc w:val="both"/>
              <w:rPr>
                <w:rFonts w:ascii="Cambria" w:hAnsi="Cambria" w:cs="Times New Roman"/>
                <w:color w:val="000000" w:themeColor="text1"/>
                <w:sz w:val="20"/>
              </w:rPr>
            </w:pPr>
            <w:r w:rsidRPr="00F153C4">
              <w:rPr>
                <w:rFonts w:ascii="Cambria" w:hAnsi="Cambria" w:cs="Times New Roman"/>
                <w:color w:val="000000" w:themeColor="text1"/>
                <w:sz w:val="20"/>
              </w:rPr>
              <w:t>Tower Erection (Nos.)</w:t>
            </w:r>
          </w:p>
        </w:tc>
        <w:tc>
          <w:tcPr>
            <w:tcW w:w="1275" w:type="dxa"/>
          </w:tcPr>
          <w:p w14:paraId="47CC2673" w14:textId="77777777" w:rsidR="005F5798" w:rsidRPr="00F153C4" w:rsidRDefault="005F5798" w:rsidP="002904CA">
            <w:pPr>
              <w:pStyle w:val="ListParagraph"/>
              <w:ind w:left="0"/>
              <w:jc w:val="center"/>
              <w:rPr>
                <w:rFonts w:ascii="Cambria" w:hAnsi="Cambria" w:cs="Times New Roman"/>
                <w:color w:val="000000" w:themeColor="text1"/>
                <w:sz w:val="20"/>
              </w:rPr>
            </w:pPr>
          </w:p>
        </w:tc>
        <w:tc>
          <w:tcPr>
            <w:tcW w:w="1276" w:type="dxa"/>
          </w:tcPr>
          <w:p w14:paraId="7DEBD527" w14:textId="77777777" w:rsidR="005F5798" w:rsidRPr="00F153C4" w:rsidRDefault="005F5798" w:rsidP="002904CA">
            <w:pPr>
              <w:pStyle w:val="ListParagraph"/>
              <w:ind w:left="0"/>
              <w:jc w:val="both"/>
              <w:rPr>
                <w:rFonts w:ascii="Cambria" w:hAnsi="Cambria" w:cs="Times New Roman"/>
                <w:color w:val="000000" w:themeColor="text1"/>
                <w:sz w:val="20"/>
              </w:rPr>
            </w:pPr>
          </w:p>
        </w:tc>
        <w:tc>
          <w:tcPr>
            <w:tcW w:w="851" w:type="dxa"/>
          </w:tcPr>
          <w:p w14:paraId="5B5D2F07" w14:textId="77777777" w:rsidR="005F5798" w:rsidRPr="00F153C4" w:rsidRDefault="005F5798" w:rsidP="002904CA">
            <w:pPr>
              <w:pStyle w:val="ListParagraph"/>
              <w:ind w:left="0"/>
              <w:jc w:val="both"/>
              <w:rPr>
                <w:rFonts w:ascii="Cambria" w:hAnsi="Cambria" w:cs="Times New Roman"/>
                <w:color w:val="000000" w:themeColor="text1"/>
                <w:sz w:val="20"/>
              </w:rPr>
            </w:pPr>
          </w:p>
        </w:tc>
        <w:tc>
          <w:tcPr>
            <w:tcW w:w="1275" w:type="dxa"/>
          </w:tcPr>
          <w:p w14:paraId="20E2151C" w14:textId="77777777" w:rsidR="005F5798" w:rsidRPr="00F153C4" w:rsidRDefault="005F5798" w:rsidP="002904CA">
            <w:pPr>
              <w:pStyle w:val="ListParagraph"/>
              <w:ind w:left="0"/>
              <w:jc w:val="center"/>
              <w:rPr>
                <w:rFonts w:ascii="Cambria" w:hAnsi="Cambria" w:cs="Times New Roman"/>
                <w:color w:val="000000" w:themeColor="text1"/>
                <w:sz w:val="20"/>
              </w:rPr>
            </w:pPr>
            <w:r w:rsidRPr="00F153C4">
              <w:rPr>
                <w:rFonts w:ascii="Cambria" w:hAnsi="Cambria" w:cs="Times New Roman"/>
                <w:color w:val="000000" w:themeColor="text1"/>
                <w:sz w:val="20"/>
              </w:rPr>
              <w:t>30%</w:t>
            </w:r>
          </w:p>
        </w:tc>
      </w:tr>
      <w:tr w:rsidR="005F5798" w:rsidRPr="00F153C4" w14:paraId="1135BC76" w14:textId="77777777" w:rsidTr="00D53AC7">
        <w:trPr>
          <w:trHeight w:val="403"/>
        </w:trPr>
        <w:tc>
          <w:tcPr>
            <w:tcW w:w="556" w:type="dxa"/>
          </w:tcPr>
          <w:p w14:paraId="5841C05D" w14:textId="77777777" w:rsidR="005F5798" w:rsidRPr="00F153C4" w:rsidRDefault="005F5798" w:rsidP="005F5798">
            <w:pPr>
              <w:pStyle w:val="ListParagraph"/>
              <w:numPr>
                <w:ilvl w:val="0"/>
                <w:numId w:val="7"/>
              </w:numPr>
              <w:spacing w:line="240" w:lineRule="auto"/>
              <w:jc w:val="both"/>
              <w:rPr>
                <w:rFonts w:ascii="Cambria" w:hAnsi="Cambria" w:cs="Times New Roman"/>
                <w:color w:val="000000" w:themeColor="text1"/>
                <w:sz w:val="20"/>
              </w:rPr>
            </w:pPr>
          </w:p>
        </w:tc>
        <w:tc>
          <w:tcPr>
            <w:tcW w:w="2997" w:type="dxa"/>
          </w:tcPr>
          <w:p w14:paraId="6D7D9589" w14:textId="77777777" w:rsidR="005F5798" w:rsidRPr="00F153C4" w:rsidRDefault="005F5798" w:rsidP="002904CA">
            <w:pPr>
              <w:pStyle w:val="ListParagraph"/>
              <w:ind w:left="0"/>
              <w:jc w:val="both"/>
              <w:rPr>
                <w:rFonts w:ascii="Cambria" w:hAnsi="Cambria" w:cs="Times New Roman"/>
                <w:color w:val="000000" w:themeColor="text1"/>
                <w:sz w:val="20"/>
              </w:rPr>
            </w:pPr>
            <w:r w:rsidRPr="00F153C4">
              <w:rPr>
                <w:rFonts w:ascii="Cambria" w:hAnsi="Cambria" w:cs="Times New Roman"/>
                <w:color w:val="000000" w:themeColor="text1"/>
                <w:sz w:val="20"/>
              </w:rPr>
              <w:t>Stringing (</w:t>
            </w:r>
            <w:proofErr w:type="spellStart"/>
            <w:r w:rsidRPr="00F153C4">
              <w:rPr>
                <w:rFonts w:ascii="Cambria" w:hAnsi="Cambria" w:cs="Times New Roman"/>
                <w:color w:val="000000" w:themeColor="text1"/>
                <w:sz w:val="20"/>
              </w:rPr>
              <w:t>ckm</w:t>
            </w:r>
            <w:proofErr w:type="spellEnd"/>
            <w:r w:rsidRPr="00F153C4">
              <w:rPr>
                <w:rFonts w:ascii="Cambria" w:hAnsi="Cambria" w:cs="Times New Roman"/>
                <w:color w:val="000000" w:themeColor="text1"/>
                <w:sz w:val="20"/>
              </w:rPr>
              <w:t>)</w:t>
            </w:r>
          </w:p>
        </w:tc>
        <w:tc>
          <w:tcPr>
            <w:tcW w:w="1275" w:type="dxa"/>
          </w:tcPr>
          <w:p w14:paraId="05DE9C3D" w14:textId="77777777" w:rsidR="005F5798" w:rsidRPr="00F153C4" w:rsidRDefault="005F5798" w:rsidP="002904CA">
            <w:pPr>
              <w:pStyle w:val="ListParagraph"/>
              <w:ind w:left="0"/>
              <w:jc w:val="center"/>
              <w:rPr>
                <w:rFonts w:ascii="Cambria" w:hAnsi="Cambria" w:cs="Times New Roman"/>
                <w:color w:val="000000" w:themeColor="text1"/>
                <w:sz w:val="20"/>
              </w:rPr>
            </w:pPr>
          </w:p>
        </w:tc>
        <w:tc>
          <w:tcPr>
            <w:tcW w:w="1276" w:type="dxa"/>
          </w:tcPr>
          <w:p w14:paraId="481C8030" w14:textId="77777777" w:rsidR="005F5798" w:rsidRPr="00F153C4" w:rsidRDefault="005F5798" w:rsidP="002904CA">
            <w:pPr>
              <w:pStyle w:val="ListParagraph"/>
              <w:ind w:left="0"/>
              <w:jc w:val="both"/>
              <w:rPr>
                <w:rFonts w:ascii="Cambria" w:hAnsi="Cambria" w:cs="Times New Roman"/>
                <w:color w:val="000000" w:themeColor="text1"/>
                <w:sz w:val="20"/>
              </w:rPr>
            </w:pPr>
          </w:p>
        </w:tc>
        <w:tc>
          <w:tcPr>
            <w:tcW w:w="851" w:type="dxa"/>
          </w:tcPr>
          <w:p w14:paraId="086E9BD7" w14:textId="77777777" w:rsidR="005F5798" w:rsidRPr="00F153C4" w:rsidRDefault="005F5798" w:rsidP="002904CA">
            <w:pPr>
              <w:pStyle w:val="ListParagraph"/>
              <w:ind w:left="0"/>
              <w:jc w:val="both"/>
              <w:rPr>
                <w:rFonts w:ascii="Cambria" w:hAnsi="Cambria" w:cs="Times New Roman"/>
                <w:color w:val="000000" w:themeColor="text1"/>
                <w:sz w:val="20"/>
              </w:rPr>
            </w:pPr>
          </w:p>
        </w:tc>
        <w:tc>
          <w:tcPr>
            <w:tcW w:w="1275" w:type="dxa"/>
          </w:tcPr>
          <w:p w14:paraId="165D37E3" w14:textId="77777777" w:rsidR="005F5798" w:rsidRPr="00F153C4" w:rsidRDefault="005F5798" w:rsidP="002904CA">
            <w:pPr>
              <w:pStyle w:val="ListParagraph"/>
              <w:ind w:left="0"/>
              <w:jc w:val="center"/>
              <w:rPr>
                <w:rFonts w:ascii="Cambria" w:hAnsi="Cambria" w:cs="Times New Roman"/>
                <w:color w:val="000000" w:themeColor="text1"/>
                <w:sz w:val="20"/>
              </w:rPr>
            </w:pPr>
            <w:r w:rsidRPr="00F153C4">
              <w:rPr>
                <w:rFonts w:ascii="Cambria" w:hAnsi="Cambria" w:cs="Times New Roman"/>
                <w:color w:val="000000" w:themeColor="text1"/>
                <w:sz w:val="20"/>
              </w:rPr>
              <w:t>30%</w:t>
            </w:r>
          </w:p>
        </w:tc>
      </w:tr>
      <w:tr w:rsidR="005F5798" w:rsidRPr="00F153C4" w14:paraId="0B84CC10" w14:textId="77777777" w:rsidTr="00D53AC7">
        <w:trPr>
          <w:trHeight w:val="564"/>
        </w:trPr>
        <w:tc>
          <w:tcPr>
            <w:tcW w:w="4828" w:type="dxa"/>
            <w:gridSpan w:val="3"/>
            <w:vAlign w:val="center"/>
          </w:tcPr>
          <w:p w14:paraId="558BA8CC" w14:textId="77777777" w:rsidR="005F5798" w:rsidRPr="00F153C4" w:rsidRDefault="005F5798" w:rsidP="002904CA">
            <w:pPr>
              <w:pStyle w:val="ListParagraph"/>
              <w:ind w:left="0"/>
              <w:rPr>
                <w:rFonts w:ascii="Cambria" w:hAnsi="Cambria" w:cs="Times New Roman"/>
                <w:b/>
                <w:bCs/>
                <w:color w:val="000000" w:themeColor="text1"/>
                <w:sz w:val="20"/>
              </w:rPr>
            </w:pPr>
            <w:r w:rsidRPr="00F153C4">
              <w:rPr>
                <w:rFonts w:ascii="Cambria" w:hAnsi="Cambria" w:cs="Times New Roman"/>
                <w:b/>
                <w:bCs/>
                <w:color w:val="000000" w:themeColor="text1"/>
                <w:sz w:val="20"/>
              </w:rPr>
              <w:t>Overall Weighted Average Score in Percentage</w:t>
            </w:r>
          </w:p>
        </w:tc>
        <w:tc>
          <w:tcPr>
            <w:tcW w:w="3402" w:type="dxa"/>
            <w:gridSpan w:val="3"/>
            <w:vAlign w:val="center"/>
          </w:tcPr>
          <w:p w14:paraId="69D78135" w14:textId="77777777" w:rsidR="005F5798" w:rsidRPr="00F153C4" w:rsidRDefault="005F5798" w:rsidP="002904CA">
            <w:pPr>
              <w:pStyle w:val="ListParagraph"/>
              <w:ind w:left="0"/>
              <w:rPr>
                <w:rFonts w:ascii="Cambria" w:hAnsi="Cambria" w:cs="Times New Roman"/>
                <w:color w:val="000000" w:themeColor="text1"/>
                <w:sz w:val="20"/>
              </w:rPr>
            </w:pPr>
            <w:r w:rsidRPr="00F153C4">
              <w:rPr>
                <w:rFonts w:ascii="Cambria" w:eastAsiaTheme="minorEastAsia" w:hAnsi="Cambria" w:cs="Times New Roman"/>
                <w:b/>
                <w:bCs/>
                <w:color w:val="000000" w:themeColor="text1"/>
              </w:rPr>
              <w:t xml:space="preserve">   </w:t>
            </w:r>
            <m:oMath>
              <m:nary>
                <m:naryPr>
                  <m:chr m:val="∑"/>
                  <m:grow m:val="1"/>
                  <m:ctrlPr>
                    <w:rPr>
                      <w:rFonts w:ascii="Cambria Math" w:eastAsiaTheme="minorEastAsia" w:hAnsi="Cambria Math" w:cs="Times New Roman"/>
                      <w:bCs/>
                      <w:color w:val="000000" w:themeColor="text1"/>
                    </w:rPr>
                  </m:ctrlPr>
                </m:naryPr>
                <m:sub>
                  <m:r>
                    <w:rPr>
                      <w:rFonts w:ascii="Cambria Math" w:eastAsia="Cambria Math" w:hAnsi="Cambria Math" w:cs="Cambria Math"/>
                      <w:color w:val="000000" w:themeColor="text1"/>
                    </w:rPr>
                    <m:t>i=1</m:t>
                  </m:r>
                </m:sub>
                <m:sup>
                  <m:r>
                    <w:rPr>
                      <w:rFonts w:ascii="Cambria Math" w:eastAsia="Cambria Math" w:hAnsi="Cambria Math" w:cs="Cambria Math"/>
                      <w:color w:val="000000" w:themeColor="text1"/>
                    </w:rPr>
                    <m:t>3</m:t>
                  </m:r>
                </m:sup>
                <m:e>
                  <m:r>
                    <m:rPr>
                      <m:sty m:val="b"/>
                    </m:rPr>
                    <w:rPr>
                      <w:rFonts w:ascii="Cambria Math" w:eastAsiaTheme="minorEastAsia" w:hAnsi="Cambria Math" w:cs="Times New Roman"/>
                      <w:color w:val="000000" w:themeColor="text1"/>
                    </w:rPr>
                    <m:t xml:space="preserve"> [(B</m:t>
                  </m:r>
                  <m:r>
                    <m:rPr>
                      <m:sty m:val="b"/>
                    </m:rPr>
                    <w:rPr>
                      <w:rFonts w:ascii="Cambria Math" w:eastAsiaTheme="minorEastAsia" w:hAnsi="Cambria Math" w:cs="Times New Roman"/>
                      <w:color w:val="000000" w:themeColor="text1"/>
                      <w:vertAlign w:val="subscript"/>
                    </w:rPr>
                    <m:t>i</m:t>
                  </m:r>
                  <m:r>
                    <m:rPr>
                      <m:sty m:val="b"/>
                    </m:rPr>
                    <w:rPr>
                      <w:rFonts w:ascii="Cambria Math" w:eastAsiaTheme="minorEastAsia" w:hAnsi="Cambria Math" w:cs="Times New Roman"/>
                      <w:color w:val="000000" w:themeColor="text1"/>
                    </w:rPr>
                    <m:t>*D</m:t>
                  </m:r>
                  <m:r>
                    <m:rPr>
                      <m:sty m:val="b"/>
                    </m:rPr>
                    <w:rPr>
                      <w:rFonts w:ascii="Cambria Math" w:eastAsiaTheme="minorEastAsia" w:hAnsi="Cambria Math" w:cs="Times New Roman"/>
                      <w:color w:val="000000" w:themeColor="text1"/>
                      <w:vertAlign w:val="subscript"/>
                    </w:rPr>
                    <m:t>i</m:t>
                  </m:r>
                  <m:r>
                    <m:rPr>
                      <m:sty m:val="b"/>
                    </m:rPr>
                    <w:rPr>
                      <w:rFonts w:ascii="Cambria Math" w:eastAsiaTheme="minorEastAsia" w:hAnsi="Cambria Math" w:cs="Times New Roman"/>
                      <w:color w:val="000000" w:themeColor="text1"/>
                    </w:rPr>
                    <m:t>)/(A</m:t>
                  </m:r>
                  <m:r>
                    <m:rPr>
                      <m:sty m:val="b"/>
                    </m:rPr>
                    <w:rPr>
                      <w:rFonts w:ascii="Cambria Math" w:eastAsiaTheme="minorEastAsia" w:hAnsi="Cambria Math" w:cs="Times New Roman"/>
                      <w:color w:val="000000" w:themeColor="text1"/>
                      <w:vertAlign w:val="subscript"/>
                    </w:rPr>
                    <m:t>i</m:t>
                  </m:r>
                  <m:r>
                    <m:rPr>
                      <m:sty m:val="b"/>
                    </m:rPr>
                    <w:rPr>
                      <w:rFonts w:ascii="Cambria Math" w:eastAsiaTheme="minorEastAsia" w:hAnsi="Cambria Math" w:cs="Times New Roman"/>
                      <w:color w:val="000000" w:themeColor="text1"/>
                    </w:rPr>
                    <m:t>-C</m:t>
                  </m:r>
                  <m:r>
                    <m:rPr>
                      <m:sty m:val="b"/>
                    </m:rPr>
                    <w:rPr>
                      <w:rFonts w:ascii="Cambria Math" w:eastAsiaTheme="minorEastAsia" w:hAnsi="Cambria Math" w:cs="Times New Roman"/>
                      <w:color w:val="000000" w:themeColor="text1"/>
                      <w:vertAlign w:val="subscript"/>
                    </w:rPr>
                    <m:t>i</m:t>
                  </m:r>
                  <m:r>
                    <m:rPr>
                      <m:sty m:val="b"/>
                    </m:rPr>
                    <w:rPr>
                      <w:rFonts w:ascii="Cambria Math" w:eastAsiaTheme="minorEastAsia" w:hAnsi="Cambria Math" w:cs="Times New Roman"/>
                      <w:color w:val="000000" w:themeColor="text1"/>
                    </w:rPr>
                    <m:t>)]</m:t>
                  </m:r>
                </m:e>
              </m:nary>
            </m:oMath>
          </w:p>
        </w:tc>
      </w:tr>
    </w:tbl>
    <w:p w14:paraId="00953452" w14:textId="77777777" w:rsidR="005F5798" w:rsidRPr="00F153C4" w:rsidRDefault="005F5798" w:rsidP="005F5798">
      <w:pPr>
        <w:pStyle w:val="ListParagraph"/>
        <w:ind w:left="1224"/>
        <w:rPr>
          <w:rFonts w:ascii="Cambria" w:hAnsi="Cambria"/>
          <w:lang w:val="en-US"/>
        </w:rPr>
      </w:pPr>
    </w:p>
    <w:p w14:paraId="7704CB3C" w14:textId="77777777" w:rsidR="005F5798" w:rsidRPr="00F153C4" w:rsidRDefault="005F5798" w:rsidP="00A27DFD">
      <w:pPr>
        <w:pStyle w:val="ListParagraph"/>
        <w:numPr>
          <w:ilvl w:val="1"/>
          <w:numId w:val="13"/>
        </w:numPr>
        <w:ind w:hanging="436"/>
        <w:jc w:val="both"/>
        <w:rPr>
          <w:rFonts w:ascii="Cambria" w:hAnsi="Cambria"/>
          <w:b/>
          <w:bCs/>
          <w:lang w:val="en-US"/>
        </w:rPr>
      </w:pPr>
      <w:r w:rsidRPr="00F153C4">
        <w:rPr>
          <w:rFonts w:ascii="Cambria" w:hAnsi="Cambria"/>
          <w:b/>
          <w:bCs/>
          <w:lang w:val="en-US"/>
        </w:rPr>
        <w:t xml:space="preserve">AIS Substation based EPC contracts: </w:t>
      </w:r>
    </w:p>
    <w:p w14:paraId="0DF5A567" w14:textId="77777777" w:rsidR="005F5798" w:rsidRPr="00F153C4" w:rsidRDefault="005F5798" w:rsidP="005F5798">
      <w:pPr>
        <w:pStyle w:val="ListParagraph"/>
        <w:spacing w:before="120" w:after="0" w:line="240" w:lineRule="auto"/>
        <w:ind w:left="1134"/>
        <w:contextualSpacing w:val="0"/>
        <w:jc w:val="both"/>
        <w:rPr>
          <w:rFonts w:ascii="Cambria" w:hAnsi="Cambria" w:cs="Times New Roman"/>
          <w:color w:val="000000" w:themeColor="text1"/>
        </w:rPr>
      </w:pPr>
    </w:p>
    <w:tbl>
      <w:tblPr>
        <w:tblStyle w:val="TableGrid"/>
        <w:tblW w:w="8240" w:type="dxa"/>
        <w:tblInd w:w="827" w:type="dxa"/>
        <w:tblLayout w:type="fixed"/>
        <w:tblLook w:val="04A0" w:firstRow="1" w:lastRow="0" w:firstColumn="1" w:lastColumn="0" w:noHBand="0" w:noVBand="1"/>
      </w:tblPr>
      <w:tblGrid>
        <w:gridCol w:w="556"/>
        <w:gridCol w:w="3007"/>
        <w:gridCol w:w="1275"/>
        <w:gridCol w:w="1276"/>
        <w:gridCol w:w="851"/>
        <w:gridCol w:w="1275"/>
      </w:tblGrid>
      <w:tr w:rsidR="005F5798" w:rsidRPr="00F153C4" w14:paraId="263988BB" w14:textId="77777777" w:rsidTr="00D53AC7">
        <w:trPr>
          <w:trHeight w:val="107"/>
        </w:trPr>
        <w:tc>
          <w:tcPr>
            <w:tcW w:w="556" w:type="dxa"/>
          </w:tcPr>
          <w:p w14:paraId="23D70EF3"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Sl. No.</w:t>
            </w:r>
          </w:p>
        </w:tc>
        <w:tc>
          <w:tcPr>
            <w:tcW w:w="3007" w:type="dxa"/>
          </w:tcPr>
          <w:p w14:paraId="0C655267"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Critical activities</w:t>
            </w:r>
          </w:p>
        </w:tc>
        <w:tc>
          <w:tcPr>
            <w:tcW w:w="1275" w:type="dxa"/>
          </w:tcPr>
          <w:p w14:paraId="2616EFE5"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Scheduled</w:t>
            </w:r>
          </w:p>
          <w:p w14:paraId="58FDD9B0"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(A)</w:t>
            </w:r>
          </w:p>
        </w:tc>
        <w:tc>
          <w:tcPr>
            <w:tcW w:w="1276" w:type="dxa"/>
          </w:tcPr>
          <w:p w14:paraId="1D95294E"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Completed</w:t>
            </w:r>
          </w:p>
          <w:p w14:paraId="7E5E4C2E"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(B)</w:t>
            </w:r>
          </w:p>
        </w:tc>
        <w:tc>
          <w:tcPr>
            <w:tcW w:w="851" w:type="dxa"/>
          </w:tcPr>
          <w:p w14:paraId="029D7F6B"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Delays</w:t>
            </w:r>
          </w:p>
          <w:p w14:paraId="6F2DE557"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 xml:space="preserve"> (C)</w:t>
            </w:r>
          </w:p>
        </w:tc>
        <w:tc>
          <w:tcPr>
            <w:tcW w:w="1275" w:type="dxa"/>
          </w:tcPr>
          <w:p w14:paraId="4EC420A9"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Weight</w:t>
            </w:r>
          </w:p>
          <w:p w14:paraId="5525CD15"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(D)</w:t>
            </w:r>
          </w:p>
        </w:tc>
      </w:tr>
      <w:tr w:rsidR="005F5798" w:rsidRPr="00F153C4" w14:paraId="5069FBC4" w14:textId="77777777" w:rsidTr="00D53AC7">
        <w:tc>
          <w:tcPr>
            <w:tcW w:w="556" w:type="dxa"/>
          </w:tcPr>
          <w:p w14:paraId="083F2935" w14:textId="77777777" w:rsidR="005F5798" w:rsidRPr="00F153C4" w:rsidRDefault="005F5798" w:rsidP="005F5798">
            <w:pPr>
              <w:pStyle w:val="ListParagraph"/>
              <w:numPr>
                <w:ilvl w:val="0"/>
                <w:numId w:val="8"/>
              </w:numPr>
              <w:spacing w:line="240" w:lineRule="auto"/>
              <w:jc w:val="both"/>
              <w:rPr>
                <w:rFonts w:ascii="Cambria" w:hAnsi="Cambria" w:cs="Times New Roman"/>
                <w:color w:val="000000" w:themeColor="text1"/>
                <w:sz w:val="20"/>
              </w:rPr>
            </w:pPr>
          </w:p>
        </w:tc>
        <w:tc>
          <w:tcPr>
            <w:tcW w:w="3007" w:type="dxa"/>
          </w:tcPr>
          <w:p w14:paraId="7A1C7D5D" w14:textId="77777777" w:rsidR="005F5798" w:rsidRPr="00F153C4" w:rsidRDefault="005F5798" w:rsidP="002904CA">
            <w:pPr>
              <w:pStyle w:val="ListParagraph"/>
              <w:ind w:left="0"/>
              <w:jc w:val="both"/>
              <w:rPr>
                <w:rFonts w:ascii="Cambria" w:hAnsi="Cambria" w:cs="Times New Roman"/>
                <w:color w:val="000000" w:themeColor="text1"/>
                <w:sz w:val="20"/>
              </w:rPr>
            </w:pPr>
            <w:r w:rsidRPr="00F153C4">
              <w:rPr>
                <w:rFonts w:ascii="Cambria" w:hAnsi="Cambria" w:cs="Times New Roman"/>
                <w:color w:val="000000" w:themeColor="text1"/>
                <w:sz w:val="20"/>
              </w:rPr>
              <w:t>Supply of tower and equipment Structure (MT)</w:t>
            </w:r>
          </w:p>
        </w:tc>
        <w:tc>
          <w:tcPr>
            <w:tcW w:w="1275" w:type="dxa"/>
          </w:tcPr>
          <w:p w14:paraId="320251F2" w14:textId="77777777" w:rsidR="005F5798" w:rsidRPr="00F153C4" w:rsidRDefault="005F5798" w:rsidP="002904CA">
            <w:pPr>
              <w:pStyle w:val="ListParagraph"/>
              <w:ind w:left="0"/>
              <w:jc w:val="center"/>
              <w:rPr>
                <w:rFonts w:ascii="Cambria" w:hAnsi="Cambria" w:cs="Times New Roman"/>
                <w:color w:val="000000" w:themeColor="text1"/>
                <w:sz w:val="20"/>
              </w:rPr>
            </w:pPr>
          </w:p>
        </w:tc>
        <w:tc>
          <w:tcPr>
            <w:tcW w:w="1276" w:type="dxa"/>
          </w:tcPr>
          <w:p w14:paraId="1E0E7FD1" w14:textId="77777777" w:rsidR="005F5798" w:rsidRPr="00F153C4" w:rsidRDefault="005F5798" w:rsidP="002904CA">
            <w:pPr>
              <w:pStyle w:val="ListParagraph"/>
              <w:ind w:left="0"/>
              <w:jc w:val="both"/>
              <w:rPr>
                <w:rFonts w:ascii="Cambria" w:hAnsi="Cambria" w:cs="Times New Roman"/>
                <w:color w:val="000000" w:themeColor="text1"/>
                <w:sz w:val="20"/>
              </w:rPr>
            </w:pPr>
          </w:p>
        </w:tc>
        <w:tc>
          <w:tcPr>
            <w:tcW w:w="851" w:type="dxa"/>
          </w:tcPr>
          <w:p w14:paraId="2D4A32AB" w14:textId="77777777" w:rsidR="005F5798" w:rsidRPr="00F153C4" w:rsidRDefault="005F5798" w:rsidP="002904CA">
            <w:pPr>
              <w:pStyle w:val="ListParagraph"/>
              <w:ind w:left="0"/>
              <w:jc w:val="both"/>
              <w:rPr>
                <w:rFonts w:ascii="Cambria" w:hAnsi="Cambria" w:cs="Times New Roman"/>
                <w:color w:val="000000" w:themeColor="text1"/>
                <w:sz w:val="20"/>
              </w:rPr>
            </w:pPr>
          </w:p>
        </w:tc>
        <w:tc>
          <w:tcPr>
            <w:tcW w:w="1275" w:type="dxa"/>
          </w:tcPr>
          <w:p w14:paraId="12869760" w14:textId="77777777" w:rsidR="005F5798" w:rsidRPr="00F153C4" w:rsidRDefault="005F5798" w:rsidP="002904CA">
            <w:pPr>
              <w:pStyle w:val="ListParagraph"/>
              <w:ind w:left="0"/>
              <w:jc w:val="center"/>
              <w:rPr>
                <w:rFonts w:ascii="Cambria" w:hAnsi="Cambria" w:cs="Times New Roman"/>
                <w:color w:val="000000" w:themeColor="text1"/>
                <w:sz w:val="20"/>
              </w:rPr>
            </w:pPr>
            <w:r w:rsidRPr="00F153C4">
              <w:rPr>
                <w:rFonts w:ascii="Cambria" w:hAnsi="Cambria" w:cs="Times New Roman"/>
                <w:color w:val="000000" w:themeColor="text1"/>
                <w:sz w:val="20"/>
              </w:rPr>
              <w:t>20%</w:t>
            </w:r>
          </w:p>
        </w:tc>
      </w:tr>
      <w:tr w:rsidR="005F5798" w:rsidRPr="00F153C4" w14:paraId="7C9EA419" w14:textId="77777777" w:rsidTr="00D53AC7">
        <w:tc>
          <w:tcPr>
            <w:tcW w:w="556" w:type="dxa"/>
          </w:tcPr>
          <w:p w14:paraId="0CEC6965" w14:textId="77777777" w:rsidR="005F5798" w:rsidRPr="00F153C4" w:rsidRDefault="005F5798" w:rsidP="005F5798">
            <w:pPr>
              <w:pStyle w:val="ListParagraph"/>
              <w:numPr>
                <w:ilvl w:val="0"/>
                <w:numId w:val="8"/>
              </w:numPr>
              <w:spacing w:line="240" w:lineRule="auto"/>
              <w:jc w:val="both"/>
              <w:rPr>
                <w:rFonts w:ascii="Cambria" w:hAnsi="Cambria" w:cs="Times New Roman"/>
                <w:color w:val="000000" w:themeColor="text1"/>
                <w:sz w:val="20"/>
              </w:rPr>
            </w:pPr>
          </w:p>
        </w:tc>
        <w:tc>
          <w:tcPr>
            <w:tcW w:w="3007" w:type="dxa"/>
          </w:tcPr>
          <w:p w14:paraId="6493FD57" w14:textId="77777777" w:rsidR="005F5798" w:rsidRPr="00F153C4" w:rsidRDefault="005F5798" w:rsidP="002904CA">
            <w:pPr>
              <w:pStyle w:val="ListParagraph"/>
              <w:ind w:left="0"/>
              <w:jc w:val="both"/>
              <w:rPr>
                <w:rFonts w:ascii="Cambria" w:hAnsi="Cambria" w:cs="Times New Roman"/>
                <w:color w:val="000000" w:themeColor="text1"/>
                <w:sz w:val="20"/>
              </w:rPr>
            </w:pPr>
            <w:r w:rsidRPr="00F153C4">
              <w:rPr>
                <w:rFonts w:ascii="Cambria" w:hAnsi="Cambria" w:cs="Times New Roman"/>
                <w:color w:val="000000" w:themeColor="text1"/>
                <w:sz w:val="20"/>
              </w:rPr>
              <w:t>Supply of Equipment [CT, CB, CVT, LA, WT, Isolator, SAS&amp;CRP, PLCC/Communication (Nos) **</w:t>
            </w:r>
          </w:p>
        </w:tc>
        <w:tc>
          <w:tcPr>
            <w:tcW w:w="1275" w:type="dxa"/>
          </w:tcPr>
          <w:p w14:paraId="1C6ACE8C" w14:textId="77777777" w:rsidR="005F5798" w:rsidRPr="00F153C4" w:rsidRDefault="005F5798" w:rsidP="002904CA">
            <w:pPr>
              <w:pStyle w:val="ListParagraph"/>
              <w:ind w:left="0"/>
              <w:jc w:val="center"/>
              <w:rPr>
                <w:rFonts w:ascii="Cambria" w:hAnsi="Cambria" w:cs="Times New Roman"/>
                <w:color w:val="000000" w:themeColor="text1"/>
                <w:sz w:val="20"/>
              </w:rPr>
            </w:pPr>
          </w:p>
        </w:tc>
        <w:tc>
          <w:tcPr>
            <w:tcW w:w="1276" w:type="dxa"/>
          </w:tcPr>
          <w:p w14:paraId="48827F77" w14:textId="77777777" w:rsidR="005F5798" w:rsidRPr="00F153C4" w:rsidRDefault="005F5798" w:rsidP="002904CA">
            <w:pPr>
              <w:pStyle w:val="ListParagraph"/>
              <w:ind w:left="0"/>
              <w:jc w:val="both"/>
              <w:rPr>
                <w:rFonts w:ascii="Cambria" w:hAnsi="Cambria" w:cs="Times New Roman"/>
                <w:color w:val="000000" w:themeColor="text1"/>
                <w:sz w:val="20"/>
              </w:rPr>
            </w:pPr>
          </w:p>
        </w:tc>
        <w:tc>
          <w:tcPr>
            <w:tcW w:w="851" w:type="dxa"/>
          </w:tcPr>
          <w:p w14:paraId="5160D152" w14:textId="77777777" w:rsidR="005F5798" w:rsidRPr="00F153C4" w:rsidRDefault="005F5798" w:rsidP="002904CA">
            <w:pPr>
              <w:pStyle w:val="ListParagraph"/>
              <w:ind w:left="0"/>
              <w:jc w:val="both"/>
              <w:rPr>
                <w:rFonts w:ascii="Cambria" w:hAnsi="Cambria" w:cs="Times New Roman"/>
                <w:color w:val="000000" w:themeColor="text1"/>
                <w:sz w:val="20"/>
              </w:rPr>
            </w:pPr>
          </w:p>
        </w:tc>
        <w:tc>
          <w:tcPr>
            <w:tcW w:w="1275" w:type="dxa"/>
          </w:tcPr>
          <w:p w14:paraId="0A4B0F82" w14:textId="77777777" w:rsidR="005F5798" w:rsidRPr="00F153C4" w:rsidRDefault="005F5798" w:rsidP="002904CA">
            <w:pPr>
              <w:pStyle w:val="ListParagraph"/>
              <w:ind w:left="0"/>
              <w:jc w:val="center"/>
              <w:rPr>
                <w:rFonts w:ascii="Cambria" w:hAnsi="Cambria" w:cs="Times New Roman"/>
                <w:color w:val="000000" w:themeColor="text1"/>
                <w:sz w:val="20"/>
              </w:rPr>
            </w:pPr>
            <w:r w:rsidRPr="00F153C4">
              <w:rPr>
                <w:rFonts w:ascii="Cambria" w:hAnsi="Cambria" w:cs="Times New Roman"/>
                <w:color w:val="000000" w:themeColor="text1"/>
                <w:sz w:val="20"/>
              </w:rPr>
              <w:t>20%</w:t>
            </w:r>
          </w:p>
        </w:tc>
      </w:tr>
      <w:tr w:rsidR="005F5798" w:rsidRPr="00F153C4" w14:paraId="2E3CF7E5" w14:textId="77777777" w:rsidTr="00D53AC7">
        <w:trPr>
          <w:trHeight w:val="379"/>
        </w:trPr>
        <w:tc>
          <w:tcPr>
            <w:tcW w:w="556" w:type="dxa"/>
          </w:tcPr>
          <w:p w14:paraId="6D0A43EC" w14:textId="77777777" w:rsidR="005F5798" w:rsidRPr="00F153C4" w:rsidRDefault="005F5798" w:rsidP="005F5798">
            <w:pPr>
              <w:pStyle w:val="ListParagraph"/>
              <w:numPr>
                <w:ilvl w:val="0"/>
                <w:numId w:val="8"/>
              </w:numPr>
              <w:spacing w:line="240" w:lineRule="auto"/>
              <w:jc w:val="both"/>
              <w:rPr>
                <w:rFonts w:ascii="Cambria" w:hAnsi="Cambria" w:cs="Times New Roman"/>
                <w:color w:val="000000" w:themeColor="text1"/>
                <w:sz w:val="20"/>
              </w:rPr>
            </w:pPr>
          </w:p>
        </w:tc>
        <w:tc>
          <w:tcPr>
            <w:tcW w:w="3007" w:type="dxa"/>
          </w:tcPr>
          <w:p w14:paraId="3DDCA3DA" w14:textId="77777777" w:rsidR="005F5798" w:rsidRPr="00F153C4" w:rsidRDefault="005F5798" w:rsidP="002904CA">
            <w:pPr>
              <w:pStyle w:val="ListParagraph"/>
              <w:ind w:left="0"/>
              <w:jc w:val="both"/>
              <w:rPr>
                <w:rFonts w:ascii="Cambria" w:hAnsi="Cambria" w:cs="Times New Roman"/>
                <w:color w:val="000000" w:themeColor="text1"/>
                <w:sz w:val="20"/>
              </w:rPr>
            </w:pPr>
            <w:r w:rsidRPr="00F153C4">
              <w:rPr>
                <w:rFonts w:ascii="Cambria" w:hAnsi="Cambria" w:cs="Times New Roman"/>
                <w:color w:val="000000" w:themeColor="text1"/>
                <w:sz w:val="20"/>
              </w:rPr>
              <w:t xml:space="preserve">Foundations (only for Firewall, Gantry Tower, Transformer, Reactor (Nos) </w:t>
            </w:r>
          </w:p>
        </w:tc>
        <w:tc>
          <w:tcPr>
            <w:tcW w:w="1275" w:type="dxa"/>
          </w:tcPr>
          <w:p w14:paraId="5486CA6B" w14:textId="77777777" w:rsidR="005F5798" w:rsidRPr="00F153C4" w:rsidRDefault="005F5798" w:rsidP="002904CA">
            <w:pPr>
              <w:pStyle w:val="ListParagraph"/>
              <w:ind w:left="0"/>
              <w:jc w:val="center"/>
              <w:rPr>
                <w:rFonts w:ascii="Cambria" w:hAnsi="Cambria" w:cs="Times New Roman"/>
                <w:color w:val="000000" w:themeColor="text1"/>
                <w:sz w:val="20"/>
              </w:rPr>
            </w:pPr>
          </w:p>
        </w:tc>
        <w:tc>
          <w:tcPr>
            <w:tcW w:w="1276" w:type="dxa"/>
          </w:tcPr>
          <w:p w14:paraId="52105E1C" w14:textId="77777777" w:rsidR="005F5798" w:rsidRPr="00F153C4" w:rsidRDefault="005F5798" w:rsidP="002904CA">
            <w:pPr>
              <w:pStyle w:val="ListParagraph"/>
              <w:ind w:left="0"/>
              <w:jc w:val="both"/>
              <w:rPr>
                <w:rFonts w:ascii="Cambria" w:hAnsi="Cambria" w:cs="Times New Roman"/>
                <w:color w:val="000000" w:themeColor="text1"/>
                <w:sz w:val="20"/>
              </w:rPr>
            </w:pPr>
          </w:p>
        </w:tc>
        <w:tc>
          <w:tcPr>
            <w:tcW w:w="851" w:type="dxa"/>
          </w:tcPr>
          <w:p w14:paraId="58F73FF2" w14:textId="77777777" w:rsidR="005F5798" w:rsidRPr="00F153C4" w:rsidRDefault="005F5798" w:rsidP="002904CA">
            <w:pPr>
              <w:pStyle w:val="ListParagraph"/>
              <w:ind w:left="0"/>
              <w:jc w:val="both"/>
              <w:rPr>
                <w:rFonts w:ascii="Cambria" w:hAnsi="Cambria" w:cs="Times New Roman"/>
                <w:color w:val="000000" w:themeColor="text1"/>
                <w:sz w:val="20"/>
              </w:rPr>
            </w:pPr>
          </w:p>
        </w:tc>
        <w:tc>
          <w:tcPr>
            <w:tcW w:w="1275" w:type="dxa"/>
          </w:tcPr>
          <w:p w14:paraId="205D16B6" w14:textId="77777777" w:rsidR="005F5798" w:rsidRPr="00F153C4" w:rsidRDefault="005F5798" w:rsidP="002904CA">
            <w:pPr>
              <w:pStyle w:val="ListParagraph"/>
              <w:ind w:left="0"/>
              <w:jc w:val="center"/>
              <w:rPr>
                <w:rFonts w:ascii="Cambria" w:hAnsi="Cambria" w:cs="Times New Roman"/>
                <w:color w:val="000000" w:themeColor="text1"/>
                <w:sz w:val="20"/>
              </w:rPr>
            </w:pPr>
            <w:r w:rsidRPr="00F153C4">
              <w:rPr>
                <w:rFonts w:ascii="Cambria" w:hAnsi="Cambria" w:cs="Times New Roman"/>
                <w:color w:val="000000" w:themeColor="text1"/>
                <w:sz w:val="20"/>
              </w:rPr>
              <w:t>20%</w:t>
            </w:r>
          </w:p>
        </w:tc>
      </w:tr>
      <w:tr w:rsidR="005F5798" w:rsidRPr="00F153C4" w14:paraId="4C37FB66" w14:textId="77777777" w:rsidTr="00D53AC7">
        <w:trPr>
          <w:trHeight w:val="379"/>
        </w:trPr>
        <w:tc>
          <w:tcPr>
            <w:tcW w:w="556" w:type="dxa"/>
          </w:tcPr>
          <w:p w14:paraId="73FED35F" w14:textId="77777777" w:rsidR="005F5798" w:rsidRPr="00F153C4" w:rsidRDefault="005F5798" w:rsidP="005F5798">
            <w:pPr>
              <w:pStyle w:val="ListParagraph"/>
              <w:numPr>
                <w:ilvl w:val="0"/>
                <w:numId w:val="8"/>
              </w:numPr>
              <w:spacing w:line="240" w:lineRule="auto"/>
              <w:jc w:val="both"/>
              <w:rPr>
                <w:rFonts w:ascii="Cambria" w:hAnsi="Cambria" w:cs="Times New Roman"/>
                <w:color w:val="000000" w:themeColor="text1"/>
                <w:sz w:val="20"/>
              </w:rPr>
            </w:pPr>
          </w:p>
        </w:tc>
        <w:tc>
          <w:tcPr>
            <w:tcW w:w="3007" w:type="dxa"/>
          </w:tcPr>
          <w:p w14:paraId="11FFD2C9" w14:textId="77777777" w:rsidR="005F5798" w:rsidRPr="00F153C4" w:rsidRDefault="005F5798" w:rsidP="002904CA">
            <w:pPr>
              <w:pStyle w:val="ListParagraph"/>
              <w:ind w:left="0"/>
              <w:jc w:val="both"/>
              <w:rPr>
                <w:rFonts w:ascii="Cambria" w:hAnsi="Cambria" w:cs="Times New Roman"/>
                <w:color w:val="000000" w:themeColor="text1"/>
                <w:sz w:val="20"/>
              </w:rPr>
            </w:pPr>
            <w:r w:rsidRPr="00F153C4">
              <w:rPr>
                <w:rFonts w:ascii="Cambria" w:hAnsi="Cambria" w:cs="Times New Roman"/>
                <w:color w:val="000000" w:themeColor="text1"/>
                <w:sz w:val="20"/>
              </w:rPr>
              <w:t xml:space="preserve">Equipment Erection [CT, CB, CVT, LA, WT, Isolator, SAS&amp;CRP (Nos) **  </w:t>
            </w:r>
          </w:p>
        </w:tc>
        <w:tc>
          <w:tcPr>
            <w:tcW w:w="1275" w:type="dxa"/>
          </w:tcPr>
          <w:p w14:paraId="1E461275" w14:textId="77777777" w:rsidR="005F5798" w:rsidRPr="00F153C4" w:rsidRDefault="005F5798" w:rsidP="002904CA">
            <w:pPr>
              <w:pStyle w:val="ListParagraph"/>
              <w:ind w:left="0"/>
              <w:jc w:val="center"/>
              <w:rPr>
                <w:rFonts w:ascii="Cambria" w:hAnsi="Cambria" w:cs="Times New Roman"/>
                <w:color w:val="000000" w:themeColor="text1"/>
                <w:sz w:val="20"/>
              </w:rPr>
            </w:pPr>
          </w:p>
        </w:tc>
        <w:tc>
          <w:tcPr>
            <w:tcW w:w="1276" w:type="dxa"/>
          </w:tcPr>
          <w:p w14:paraId="013ED724" w14:textId="77777777" w:rsidR="005F5798" w:rsidRPr="00F153C4" w:rsidRDefault="005F5798" w:rsidP="002904CA">
            <w:pPr>
              <w:pStyle w:val="ListParagraph"/>
              <w:ind w:left="0"/>
              <w:jc w:val="both"/>
              <w:rPr>
                <w:rFonts w:ascii="Cambria" w:hAnsi="Cambria" w:cs="Times New Roman"/>
                <w:color w:val="000000" w:themeColor="text1"/>
                <w:sz w:val="20"/>
              </w:rPr>
            </w:pPr>
          </w:p>
        </w:tc>
        <w:tc>
          <w:tcPr>
            <w:tcW w:w="851" w:type="dxa"/>
          </w:tcPr>
          <w:p w14:paraId="62D0423D" w14:textId="77777777" w:rsidR="005F5798" w:rsidRPr="00F153C4" w:rsidRDefault="005F5798" w:rsidP="002904CA">
            <w:pPr>
              <w:pStyle w:val="ListParagraph"/>
              <w:ind w:left="0"/>
              <w:jc w:val="both"/>
              <w:rPr>
                <w:rFonts w:ascii="Cambria" w:hAnsi="Cambria" w:cs="Times New Roman"/>
                <w:color w:val="000000" w:themeColor="text1"/>
                <w:sz w:val="20"/>
              </w:rPr>
            </w:pPr>
          </w:p>
        </w:tc>
        <w:tc>
          <w:tcPr>
            <w:tcW w:w="1275" w:type="dxa"/>
          </w:tcPr>
          <w:p w14:paraId="6A8A06E9" w14:textId="77777777" w:rsidR="005F5798" w:rsidRPr="00F153C4" w:rsidRDefault="005F5798" w:rsidP="002904CA">
            <w:pPr>
              <w:pStyle w:val="ListParagraph"/>
              <w:ind w:left="0"/>
              <w:jc w:val="center"/>
              <w:rPr>
                <w:rFonts w:ascii="Cambria" w:hAnsi="Cambria" w:cs="Times New Roman"/>
                <w:color w:val="000000" w:themeColor="text1"/>
                <w:sz w:val="20"/>
              </w:rPr>
            </w:pPr>
            <w:r w:rsidRPr="00F153C4">
              <w:rPr>
                <w:rFonts w:ascii="Cambria" w:hAnsi="Cambria" w:cs="Times New Roman"/>
                <w:color w:val="000000" w:themeColor="text1"/>
                <w:sz w:val="20"/>
              </w:rPr>
              <w:t>20%</w:t>
            </w:r>
          </w:p>
        </w:tc>
      </w:tr>
      <w:tr w:rsidR="005F5798" w:rsidRPr="00F153C4" w14:paraId="5CA4B76D" w14:textId="77777777" w:rsidTr="00D53AC7">
        <w:trPr>
          <w:trHeight w:val="379"/>
        </w:trPr>
        <w:tc>
          <w:tcPr>
            <w:tcW w:w="556" w:type="dxa"/>
          </w:tcPr>
          <w:p w14:paraId="1AB46155" w14:textId="77777777" w:rsidR="005F5798" w:rsidRPr="00F153C4" w:rsidRDefault="005F5798" w:rsidP="005F5798">
            <w:pPr>
              <w:pStyle w:val="ListParagraph"/>
              <w:numPr>
                <w:ilvl w:val="0"/>
                <w:numId w:val="8"/>
              </w:numPr>
              <w:spacing w:line="240" w:lineRule="auto"/>
              <w:jc w:val="both"/>
              <w:rPr>
                <w:rFonts w:ascii="Cambria" w:hAnsi="Cambria" w:cs="Times New Roman"/>
                <w:color w:val="000000" w:themeColor="text1"/>
                <w:sz w:val="20"/>
              </w:rPr>
            </w:pPr>
          </w:p>
        </w:tc>
        <w:tc>
          <w:tcPr>
            <w:tcW w:w="3007" w:type="dxa"/>
          </w:tcPr>
          <w:p w14:paraId="1506B53A" w14:textId="77777777" w:rsidR="005F5798" w:rsidRPr="00F153C4" w:rsidRDefault="005F5798" w:rsidP="002904CA">
            <w:pPr>
              <w:pStyle w:val="ListParagraph"/>
              <w:ind w:left="0"/>
              <w:jc w:val="both"/>
              <w:rPr>
                <w:rFonts w:ascii="Cambria" w:hAnsi="Cambria" w:cs="Times New Roman"/>
                <w:color w:val="000000" w:themeColor="text1"/>
                <w:sz w:val="20"/>
              </w:rPr>
            </w:pPr>
            <w:r w:rsidRPr="00F153C4">
              <w:rPr>
                <w:rFonts w:ascii="Cambria" w:hAnsi="Cambria" w:cs="Times New Roman"/>
                <w:color w:val="000000" w:themeColor="text1"/>
                <w:sz w:val="20"/>
              </w:rPr>
              <w:t xml:space="preserve">Cable Laying and Termination in % </w:t>
            </w:r>
          </w:p>
        </w:tc>
        <w:tc>
          <w:tcPr>
            <w:tcW w:w="1275" w:type="dxa"/>
          </w:tcPr>
          <w:p w14:paraId="3D632027" w14:textId="77777777" w:rsidR="005F5798" w:rsidRPr="00F153C4" w:rsidRDefault="005F5798" w:rsidP="002904CA">
            <w:pPr>
              <w:pStyle w:val="ListParagraph"/>
              <w:ind w:left="0"/>
              <w:jc w:val="center"/>
              <w:rPr>
                <w:rFonts w:ascii="Cambria" w:hAnsi="Cambria" w:cs="Times New Roman"/>
                <w:color w:val="000000" w:themeColor="text1"/>
                <w:sz w:val="20"/>
              </w:rPr>
            </w:pPr>
          </w:p>
        </w:tc>
        <w:tc>
          <w:tcPr>
            <w:tcW w:w="1276" w:type="dxa"/>
          </w:tcPr>
          <w:p w14:paraId="1ED546D8" w14:textId="77777777" w:rsidR="005F5798" w:rsidRPr="00F153C4" w:rsidRDefault="005F5798" w:rsidP="002904CA">
            <w:pPr>
              <w:pStyle w:val="ListParagraph"/>
              <w:ind w:left="0"/>
              <w:jc w:val="both"/>
              <w:rPr>
                <w:rFonts w:ascii="Cambria" w:hAnsi="Cambria" w:cs="Times New Roman"/>
                <w:color w:val="000000" w:themeColor="text1"/>
                <w:sz w:val="20"/>
              </w:rPr>
            </w:pPr>
          </w:p>
        </w:tc>
        <w:tc>
          <w:tcPr>
            <w:tcW w:w="851" w:type="dxa"/>
          </w:tcPr>
          <w:p w14:paraId="770B9BAA" w14:textId="77777777" w:rsidR="005F5798" w:rsidRPr="00F153C4" w:rsidRDefault="005F5798" w:rsidP="002904CA">
            <w:pPr>
              <w:pStyle w:val="ListParagraph"/>
              <w:ind w:left="0"/>
              <w:jc w:val="both"/>
              <w:rPr>
                <w:rFonts w:ascii="Cambria" w:hAnsi="Cambria" w:cs="Times New Roman"/>
                <w:color w:val="000000" w:themeColor="text1"/>
                <w:sz w:val="20"/>
              </w:rPr>
            </w:pPr>
          </w:p>
        </w:tc>
        <w:tc>
          <w:tcPr>
            <w:tcW w:w="1275" w:type="dxa"/>
          </w:tcPr>
          <w:p w14:paraId="135FC8BD" w14:textId="77777777" w:rsidR="005F5798" w:rsidRPr="00F153C4" w:rsidRDefault="005F5798" w:rsidP="002904CA">
            <w:pPr>
              <w:pStyle w:val="ListParagraph"/>
              <w:ind w:left="0"/>
              <w:jc w:val="center"/>
              <w:rPr>
                <w:rFonts w:ascii="Cambria" w:hAnsi="Cambria" w:cs="Times New Roman"/>
                <w:color w:val="000000" w:themeColor="text1"/>
                <w:sz w:val="20"/>
              </w:rPr>
            </w:pPr>
            <w:r w:rsidRPr="00F153C4">
              <w:rPr>
                <w:rFonts w:ascii="Cambria" w:hAnsi="Cambria" w:cs="Times New Roman"/>
                <w:color w:val="000000" w:themeColor="text1"/>
                <w:sz w:val="20"/>
              </w:rPr>
              <w:t>20%</w:t>
            </w:r>
          </w:p>
        </w:tc>
      </w:tr>
      <w:tr w:rsidR="005F5798" w:rsidRPr="00F153C4" w14:paraId="113FD36E" w14:textId="77777777" w:rsidTr="00D53AC7">
        <w:trPr>
          <w:trHeight w:val="512"/>
        </w:trPr>
        <w:tc>
          <w:tcPr>
            <w:tcW w:w="4838" w:type="dxa"/>
            <w:gridSpan w:val="3"/>
            <w:vAlign w:val="center"/>
          </w:tcPr>
          <w:p w14:paraId="361DB65A" w14:textId="77777777" w:rsidR="005F5798" w:rsidRPr="00F153C4" w:rsidRDefault="005F5798" w:rsidP="002904CA">
            <w:pPr>
              <w:pStyle w:val="ListParagraph"/>
              <w:ind w:left="0"/>
              <w:rPr>
                <w:rFonts w:ascii="Cambria" w:hAnsi="Cambria" w:cs="Times New Roman"/>
                <w:b/>
                <w:bCs/>
                <w:color w:val="000000" w:themeColor="text1"/>
                <w:sz w:val="20"/>
              </w:rPr>
            </w:pPr>
            <w:r w:rsidRPr="00F153C4">
              <w:rPr>
                <w:rFonts w:ascii="Cambria" w:hAnsi="Cambria" w:cs="Times New Roman"/>
                <w:b/>
                <w:bCs/>
                <w:color w:val="000000" w:themeColor="text1"/>
                <w:sz w:val="20"/>
              </w:rPr>
              <w:t>Overall Weighted Average Score in Percentage</w:t>
            </w:r>
          </w:p>
        </w:tc>
        <w:tc>
          <w:tcPr>
            <w:tcW w:w="3402" w:type="dxa"/>
            <w:gridSpan w:val="3"/>
            <w:vAlign w:val="center"/>
          </w:tcPr>
          <w:p w14:paraId="2CE967CC" w14:textId="77777777" w:rsidR="005F5798" w:rsidRPr="00F153C4" w:rsidRDefault="005F5798" w:rsidP="002904CA">
            <w:pPr>
              <w:pStyle w:val="ListParagraph"/>
              <w:ind w:left="0"/>
              <w:rPr>
                <w:rFonts w:ascii="Cambria" w:hAnsi="Cambria" w:cs="Times New Roman"/>
                <w:b/>
                <w:bCs/>
                <w:color w:val="000000" w:themeColor="text1"/>
                <w:sz w:val="20"/>
              </w:rPr>
            </w:pPr>
            <w:r w:rsidRPr="00F153C4">
              <w:rPr>
                <w:rFonts w:ascii="Cambria" w:hAnsi="Cambria" w:cs="Times New Roman"/>
                <w:b/>
                <w:bCs/>
                <w:color w:val="000000" w:themeColor="text1"/>
                <w:sz w:val="20"/>
              </w:rPr>
              <w:t xml:space="preserve">   </w:t>
            </w:r>
            <m:oMath>
              <m:nary>
                <m:naryPr>
                  <m:chr m:val="∑"/>
                  <m:grow m:val="1"/>
                  <m:ctrlPr>
                    <w:rPr>
                      <w:rFonts w:ascii="Cambria Math" w:hAnsi="Cambria Math" w:cs="Times New Roman"/>
                      <w:b/>
                      <w:bCs/>
                      <w:color w:val="000000" w:themeColor="text1"/>
                      <w:sz w:val="20"/>
                    </w:rPr>
                  </m:ctrlPr>
                </m:naryPr>
                <m:sub>
                  <m:r>
                    <m:rPr>
                      <m:sty m:val="p"/>
                    </m:rPr>
                    <w:rPr>
                      <w:rFonts w:ascii="Cambria Math" w:eastAsia="Cambria Math" w:hAnsi="Cambria Math" w:cs="Cambria Math"/>
                      <w:color w:val="000000" w:themeColor="text1"/>
                      <w:sz w:val="20"/>
                    </w:rPr>
                    <m:t>i=1</m:t>
                  </m:r>
                </m:sub>
                <m:sup>
                  <m:r>
                    <m:rPr>
                      <m:sty m:val="b"/>
                    </m:rPr>
                    <w:rPr>
                      <w:rFonts w:ascii="Cambria Math" w:eastAsia="Cambria Math" w:hAnsi="Cambria Math" w:cs="Cambria Math"/>
                      <w:color w:val="000000" w:themeColor="text1"/>
                      <w:sz w:val="20"/>
                    </w:rPr>
                    <m:t>5</m:t>
                  </m:r>
                </m:sup>
                <m:e>
                  <m:r>
                    <m:rPr>
                      <m:sty m:val="b"/>
                    </m:rPr>
                    <w:rPr>
                      <w:rFonts w:ascii="Cambria Math" w:hAnsi="Cambria Math" w:cs="Times New Roman"/>
                      <w:color w:val="000000" w:themeColor="text1"/>
                      <w:sz w:val="20"/>
                    </w:rPr>
                    <m:t xml:space="preserve"> [(Bi*Di)/(Ai-Ci)]</m:t>
                  </m:r>
                </m:e>
              </m:nary>
            </m:oMath>
          </w:p>
        </w:tc>
      </w:tr>
    </w:tbl>
    <w:p w14:paraId="589EE007" w14:textId="5CC0536F" w:rsidR="005F5798" w:rsidRPr="00F153C4" w:rsidRDefault="005F5798" w:rsidP="00193D88">
      <w:pPr>
        <w:pStyle w:val="ListParagraph"/>
        <w:ind w:left="1134" w:hanging="283"/>
        <w:jc w:val="both"/>
        <w:rPr>
          <w:rFonts w:ascii="Cambria" w:hAnsi="Cambria"/>
          <w:sz w:val="16"/>
          <w:szCs w:val="16"/>
          <w:lang w:val="en-US"/>
        </w:rPr>
      </w:pPr>
      <w:r w:rsidRPr="00F153C4">
        <w:rPr>
          <w:rFonts w:ascii="Cambria" w:hAnsi="Cambria"/>
          <w:sz w:val="16"/>
          <w:szCs w:val="16"/>
          <w:lang w:val="en-US"/>
        </w:rPr>
        <w:t>**</w:t>
      </w:r>
      <w:r w:rsidR="00193D88" w:rsidRPr="00F153C4">
        <w:rPr>
          <w:rFonts w:ascii="Cambria" w:hAnsi="Cambria"/>
          <w:sz w:val="16"/>
          <w:szCs w:val="16"/>
          <w:lang w:val="en-US"/>
        </w:rPr>
        <w:tab/>
      </w:r>
      <w:r w:rsidRPr="00F153C4">
        <w:rPr>
          <w:rFonts w:ascii="Cambria" w:hAnsi="Cambria"/>
          <w:sz w:val="16"/>
          <w:szCs w:val="16"/>
          <w:lang w:val="en-US"/>
        </w:rPr>
        <w:t xml:space="preserve">3 phase set of CBs to be counted as </w:t>
      </w:r>
      <w:r w:rsidRPr="00F153C4">
        <w:rPr>
          <w:rFonts w:ascii="Cambria" w:hAnsi="Cambria"/>
          <w:b/>
          <w:bCs/>
          <w:sz w:val="16"/>
          <w:szCs w:val="16"/>
          <w:lang w:val="en-US"/>
        </w:rPr>
        <w:t>three</w:t>
      </w:r>
      <w:r w:rsidRPr="00F153C4">
        <w:rPr>
          <w:rFonts w:ascii="Cambria" w:hAnsi="Cambria"/>
          <w:sz w:val="16"/>
          <w:szCs w:val="16"/>
          <w:lang w:val="en-US"/>
        </w:rPr>
        <w:t xml:space="preserve"> numbers, 3ph set of Isolators to be counted as </w:t>
      </w:r>
      <w:r w:rsidRPr="00F153C4">
        <w:rPr>
          <w:rFonts w:ascii="Cambria" w:hAnsi="Cambria"/>
          <w:b/>
          <w:bCs/>
          <w:sz w:val="16"/>
          <w:szCs w:val="16"/>
          <w:lang w:val="en-US"/>
        </w:rPr>
        <w:t>one</w:t>
      </w:r>
      <w:r w:rsidRPr="00F153C4">
        <w:rPr>
          <w:rFonts w:ascii="Cambria" w:hAnsi="Cambria"/>
          <w:sz w:val="16"/>
          <w:szCs w:val="16"/>
          <w:lang w:val="en-US"/>
        </w:rPr>
        <w:t xml:space="preserve"> number, each Bay and Bus set of SAS&amp;CRP shall be counted as </w:t>
      </w:r>
      <w:r w:rsidRPr="00F153C4">
        <w:rPr>
          <w:rFonts w:ascii="Cambria" w:hAnsi="Cambria"/>
          <w:b/>
          <w:bCs/>
          <w:sz w:val="16"/>
          <w:szCs w:val="16"/>
          <w:lang w:val="en-US"/>
        </w:rPr>
        <w:t>one</w:t>
      </w:r>
      <w:r w:rsidRPr="00F153C4">
        <w:rPr>
          <w:rFonts w:ascii="Cambria" w:hAnsi="Cambria"/>
          <w:sz w:val="16"/>
          <w:szCs w:val="16"/>
          <w:lang w:val="en-US"/>
        </w:rPr>
        <w:t xml:space="preserve"> Number, each line set of one end of PLCC/communication shall be counted as </w:t>
      </w:r>
      <w:r w:rsidRPr="00F153C4">
        <w:rPr>
          <w:rFonts w:ascii="Cambria" w:hAnsi="Cambria"/>
          <w:b/>
          <w:bCs/>
          <w:sz w:val="16"/>
          <w:szCs w:val="16"/>
          <w:lang w:val="en-US"/>
        </w:rPr>
        <w:t>one</w:t>
      </w:r>
      <w:r w:rsidRPr="00F153C4">
        <w:rPr>
          <w:rFonts w:ascii="Cambria" w:hAnsi="Cambria"/>
          <w:sz w:val="16"/>
          <w:szCs w:val="16"/>
          <w:lang w:val="en-US"/>
        </w:rPr>
        <w:t xml:space="preserve"> Number.  For other equipment each phase of equipment </w:t>
      </w:r>
      <w:proofErr w:type="gramStart"/>
      <w:r w:rsidRPr="00F153C4">
        <w:rPr>
          <w:rFonts w:ascii="Cambria" w:hAnsi="Cambria"/>
          <w:sz w:val="16"/>
          <w:szCs w:val="16"/>
          <w:lang w:val="en-US"/>
        </w:rPr>
        <w:t>to</w:t>
      </w:r>
      <w:proofErr w:type="gramEnd"/>
      <w:r w:rsidRPr="00F153C4">
        <w:rPr>
          <w:rFonts w:ascii="Cambria" w:hAnsi="Cambria"/>
          <w:sz w:val="16"/>
          <w:szCs w:val="16"/>
          <w:lang w:val="en-US"/>
        </w:rPr>
        <w:t xml:space="preserve"> be counted as one number</w:t>
      </w:r>
    </w:p>
    <w:p w14:paraId="29F58467" w14:textId="77777777" w:rsidR="002F582D" w:rsidRDefault="002F582D" w:rsidP="002F582D">
      <w:pPr>
        <w:spacing w:after="0" w:line="240" w:lineRule="auto"/>
        <w:jc w:val="both"/>
        <w:rPr>
          <w:rFonts w:ascii="Cambria" w:hAnsi="Cambria"/>
          <w:szCs w:val="24"/>
          <w:lang w:val="en-US"/>
        </w:rPr>
      </w:pPr>
    </w:p>
    <w:p w14:paraId="0A9D74ED" w14:textId="77777777" w:rsidR="00376C97" w:rsidRPr="00F153C4" w:rsidRDefault="00376C97" w:rsidP="002F582D">
      <w:pPr>
        <w:spacing w:after="0" w:line="240" w:lineRule="auto"/>
        <w:jc w:val="both"/>
        <w:rPr>
          <w:rFonts w:ascii="Cambria" w:hAnsi="Cambria"/>
          <w:szCs w:val="24"/>
          <w:lang w:val="en-US"/>
        </w:rPr>
      </w:pPr>
    </w:p>
    <w:p w14:paraId="5BE089CA" w14:textId="3DDC5FF8" w:rsidR="00864215" w:rsidRPr="00F153C4" w:rsidRDefault="00864215" w:rsidP="00180751">
      <w:pPr>
        <w:pStyle w:val="ListParagraph"/>
        <w:numPr>
          <w:ilvl w:val="0"/>
          <w:numId w:val="1"/>
        </w:numPr>
        <w:spacing w:after="0" w:line="240" w:lineRule="auto"/>
        <w:ind w:left="426" w:hanging="426"/>
        <w:jc w:val="both"/>
        <w:rPr>
          <w:rFonts w:ascii="Cambria" w:hAnsi="Cambria"/>
          <w:b/>
          <w:bCs/>
          <w:u w:val="single"/>
          <w:lang w:val="en-US"/>
        </w:rPr>
      </w:pPr>
      <w:proofErr w:type="spellStart"/>
      <w:r w:rsidRPr="00F153C4">
        <w:rPr>
          <w:rFonts w:ascii="Cambria" w:hAnsi="Cambria"/>
          <w:b/>
          <w:bCs/>
          <w:u w:val="single"/>
          <w:lang w:val="en-US"/>
        </w:rPr>
        <w:lastRenderedPageBreak/>
        <w:t>FACEp</w:t>
      </w:r>
      <w:proofErr w:type="spellEnd"/>
      <w:r w:rsidRPr="00F153C4">
        <w:rPr>
          <w:rFonts w:ascii="Cambria" w:hAnsi="Cambria"/>
          <w:b/>
          <w:bCs/>
          <w:u w:val="single"/>
          <w:lang w:val="en-US"/>
        </w:rPr>
        <w:t xml:space="preserve"> – Salient aspects of Assessment</w:t>
      </w:r>
    </w:p>
    <w:p w14:paraId="5012EAF7" w14:textId="77777777" w:rsidR="00864215" w:rsidRPr="00F153C4" w:rsidRDefault="00864215" w:rsidP="00864215">
      <w:pPr>
        <w:pStyle w:val="ListParagraph"/>
        <w:ind w:left="360"/>
        <w:jc w:val="both"/>
        <w:rPr>
          <w:rFonts w:ascii="Cambria" w:hAnsi="Cambria"/>
          <w:b/>
          <w:bCs/>
          <w:lang w:val="en-US"/>
        </w:rPr>
      </w:pPr>
    </w:p>
    <w:p w14:paraId="00CCE4BE" w14:textId="1D520A87" w:rsidR="00864215" w:rsidRPr="00F153C4" w:rsidRDefault="00864215" w:rsidP="001A0902">
      <w:pPr>
        <w:pStyle w:val="ListParagraph"/>
        <w:numPr>
          <w:ilvl w:val="0"/>
          <w:numId w:val="10"/>
        </w:numPr>
        <w:ind w:left="426" w:hanging="426"/>
        <w:jc w:val="both"/>
        <w:rPr>
          <w:rFonts w:ascii="Cambria" w:hAnsi="Cambria"/>
          <w:lang w:val="en-US"/>
        </w:rPr>
      </w:pPr>
      <w:r w:rsidRPr="00F153C4">
        <w:rPr>
          <w:rFonts w:ascii="Cambria" w:hAnsi="Cambria"/>
          <w:lang w:val="en-US"/>
        </w:rPr>
        <w:t xml:space="preserve">The Contractor shall be evaluated and treated separately for each category (i.e. supply and Installation/ supply-cum-supervision Transformer/ Reactor contracts, transmission line EPC contracts, and AIS substation EPC contracts). </w:t>
      </w:r>
    </w:p>
    <w:p w14:paraId="18A76AF7" w14:textId="77777777" w:rsidR="00864215" w:rsidRPr="00F153C4" w:rsidRDefault="00864215" w:rsidP="00864215">
      <w:pPr>
        <w:pStyle w:val="ListParagraph"/>
        <w:ind w:left="1282"/>
        <w:jc w:val="both"/>
        <w:rPr>
          <w:rFonts w:ascii="Cambria" w:hAnsi="Cambria"/>
          <w:lang w:val="en-US"/>
        </w:rPr>
      </w:pPr>
    </w:p>
    <w:p w14:paraId="69BF52E8" w14:textId="55028FCD" w:rsidR="00864215" w:rsidRPr="00F153C4" w:rsidRDefault="00864215" w:rsidP="001A0902">
      <w:pPr>
        <w:pStyle w:val="ListParagraph"/>
        <w:numPr>
          <w:ilvl w:val="0"/>
          <w:numId w:val="10"/>
        </w:numPr>
        <w:ind w:left="426" w:hanging="426"/>
        <w:jc w:val="both"/>
        <w:rPr>
          <w:rFonts w:ascii="Cambria" w:hAnsi="Cambria"/>
          <w:lang w:val="en-US"/>
        </w:rPr>
      </w:pPr>
      <w:r w:rsidRPr="00F153C4">
        <w:rPr>
          <w:rFonts w:ascii="Cambria" w:hAnsi="Cambria"/>
          <w:lang w:val="en-US"/>
        </w:rPr>
        <w:t>Assessment shall be conducted on a Quarterly basis with following considerations:</w:t>
      </w:r>
    </w:p>
    <w:p w14:paraId="2CC786C5" w14:textId="77777777" w:rsidR="009627F5" w:rsidRPr="00F153C4" w:rsidRDefault="009627F5" w:rsidP="009627F5">
      <w:pPr>
        <w:pStyle w:val="ListParagraph"/>
        <w:rPr>
          <w:rFonts w:ascii="Cambria" w:hAnsi="Cambria"/>
          <w:lang w:val="en-US"/>
        </w:rPr>
      </w:pPr>
    </w:p>
    <w:p w14:paraId="6BDC6B91" w14:textId="0BA11721" w:rsidR="00864215" w:rsidRPr="00F153C4" w:rsidRDefault="00864215" w:rsidP="009627F5">
      <w:pPr>
        <w:pStyle w:val="ListParagraph"/>
        <w:numPr>
          <w:ilvl w:val="2"/>
          <w:numId w:val="9"/>
        </w:numPr>
        <w:ind w:left="993" w:hanging="567"/>
        <w:jc w:val="both"/>
        <w:rPr>
          <w:rFonts w:ascii="Cambria" w:hAnsi="Cambria"/>
          <w:lang w:val="en-US"/>
        </w:rPr>
      </w:pPr>
      <w:r w:rsidRPr="00F153C4">
        <w:rPr>
          <w:rFonts w:ascii="Cambria" w:hAnsi="Cambria"/>
          <w:lang w:val="en-US"/>
        </w:rPr>
        <w:t>Schedule</w:t>
      </w:r>
      <w:r w:rsidR="00F06D01">
        <w:rPr>
          <w:rFonts w:ascii="Cambria" w:hAnsi="Cambria"/>
          <w:lang w:val="en-US"/>
        </w:rPr>
        <w:t xml:space="preserve"> quantity</w:t>
      </w:r>
      <w:r w:rsidRPr="00F153C4">
        <w:rPr>
          <w:rFonts w:ascii="Cambria" w:hAnsi="Cambria"/>
          <w:lang w:val="en-US"/>
        </w:rPr>
        <w:t xml:space="preserve"> and Actual</w:t>
      </w:r>
      <w:r w:rsidR="00F06D01">
        <w:rPr>
          <w:rFonts w:ascii="Cambria" w:hAnsi="Cambria"/>
          <w:lang w:val="en-US"/>
        </w:rPr>
        <w:t xml:space="preserve"> quantity</w:t>
      </w:r>
      <w:r w:rsidRPr="00F153C4">
        <w:rPr>
          <w:rFonts w:ascii="Cambria" w:hAnsi="Cambria"/>
          <w:lang w:val="en-US"/>
        </w:rPr>
        <w:t xml:space="preserve"> each shall be the cumulative quantities as on last day of the Quarter. </w:t>
      </w:r>
    </w:p>
    <w:p w14:paraId="2104358C" w14:textId="77777777" w:rsidR="009627F5" w:rsidRPr="00F153C4" w:rsidRDefault="009627F5" w:rsidP="009627F5">
      <w:pPr>
        <w:pStyle w:val="ListParagraph"/>
        <w:ind w:left="993"/>
        <w:jc w:val="both"/>
        <w:rPr>
          <w:rFonts w:ascii="Cambria" w:hAnsi="Cambria"/>
          <w:lang w:val="en-US"/>
        </w:rPr>
      </w:pPr>
    </w:p>
    <w:p w14:paraId="021778FD" w14:textId="26463A12" w:rsidR="00864215" w:rsidRPr="00F153C4" w:rsidRDefault="00864215" w:rsidP="009627F5">
      <w:pPr>
        <w:pStyle w:val="ListParagraph"/>
        <w:numPr>
          <w:ilvl w:val="2"/>
          <w:numId w:val="9"/>
        </w:numPr>
        <w:ind w:left="993" w:hanging="567"/>
        <w:jc w:val="both"/>
        <w:rPr>
          <w:rFonts w:ascii="Cambria" w:hAnsi="Cambria"/>
          <w:lang w:val="en-US"/>
        </w:rPr>
      </w:pPr>
      <w:r w:rsidRPr="00F153C4">
        <w:rPr>
          <w:rFonts w:ascii="Cambria" w:hAnsi="Cambria"/>
          <w:lang w:val="en-US"/>
        </w:rPr>
        <w:t xml:space="preserve">Front non-availability in a quarter shall be based on the Average non-availability of front as on the last day of each month in the quarter. </w:t>
      </w:r>
    </w:p>
    <w:p w14:paraId="0016E58A" w14:textId="2602C49D" w:rsidR="00864215" w:rsidRPr="00F153C4" w:rsidRDefault="00864215" w:rsidP="009627F5">
      <w:pPr>
        <w:ind w:left="993"/>
        <w:jc w:val="both"/>
        <w:rPr>
          <w:rFonts w:ascii="Cambria" w:hAnsi="Cambria"/>
          <w:lang w:val="en-US"/>
        </w:rPr>
      </w:pPr>
      <w:r w:rsidRPr="00F153C4">
        <w:rPr>
          <w:rFonts w:ascii="Cambria" w:hAnsi="Cambria"/>
          <w:lang w:val="en-US"/>
        </w:rPr>
        <w:t xml:space="preserve">In instances where there is a sudden release of working fronts under any package for certain activities, the maximum adjustment allowed for such front release shall be capped at 3 months’ work of maximum L2 quantities for the purpose of performance calculation. This is </w:t>
      </w:r>
      <w:proofErr w:type="gramStart"/>
      <w:r w:rsidR="00674317">
        <w:rPr>
          <w:rFonts w:ascii="Cambria" w:hAnsi="Cambria"/>
          <w:lang w:val="en-US"/>
        </w:rPr>
        <w:t>in order</w:t>
      </w:r>
      <w:r w:rsidRPr="00F153C4">
        <w:rPr>
          <w:rFonts w:ascii="Cambria" w:hAnsi="Cambria"/>
          <w:lang w:val="en-US"/>
        </w:rPr>
        <w:t xml:space="preserve"> to</w:t>
      </w:r>
      <w:proofErr w:type="gramEnd"/>
      <w:r w:rsidRPr="00F153C4">
        <w:rPr>
          <w:rFonts w:ascii="Cambria" w:hAnsi="Cambria"/>
          <w:lang w:val="en-US"/>
        </w:rPr>
        <w:t xml:space="preserve"> prevent disproportionate penalty owing to bulk working front releases in a short time window. </w:t>
      </w:r>
    </w:p>
    <w:p w14:paraId="0CA97455" w14:textId="77777777" w:rsidR="00864215" w:rsidRPr="00F153C4" w:rsidRDefault="00864215" w:rsidP="002F582D">
      <w:pPr>
        <w:spacing w:after="0" w:line="240" w:lineRule="auto"/>
        <w:jc w:val="both"/>
        <w:rPr>
          <w:rFonts w:ascii="Cambria" w:hAnsi="Cambria"/>
          <w:szCs w:val="24"/>
          <w:lang w:val="en-US"/>
        </w:rPr>
      </w:pPr>
    </w:p>
    <w:p w14:paraId="43D6B037" w14:textId="292E84C4" w:rsidR="008F3177" w:rsidRPr="00A03D00" w:rsidRDefault="008F3177" w:rsidP="00180751">
      <w:pPr>
        <w:pStyle w:val="ListParagraph"/>
        <w:numPr>
          <w:ilvl w:val="0"/>
          <w:numId w:val="1"/>
        </w:numPr>
        <w:spacing w:after="0" w:line="240" w:lineRule="auto"/>
        <w:ind w:left="426" w:hanging="426"/>
        <w:jc w:val="both"/>
        <w:rPr>
          <w:rFonts w:ascii="Cambria" w:hAnsi="Cambria"/>
          <w:b/>
          <w:bCs/>
          <w:u w:val="single"/>
          <w:lang w:val="en-US"/>
        </w:rPr>
      </w:pPr>
      <w:r w:rsidRPr="00A03D00">
        <w:rPr>
          <w:rFonts w:ascii="Cambria" w:hAnsi="Cambria"/>
          <w:b/>
          <w:bCs/>
          <w:u w:val="single"/>
          <w:lang w:val="en-US"/>
        </w:rPr>
        <w:t>Corrective Action Framework</w:t>
      </w:r>
    </w:p>
    <w:p w14:paraId="1E330A4B" w14:textId="77777777" w:rsidR="008F3177" w:rsidRPr="00F153C4" w:rsidRDefault="008F3177" w:rsidP="008F3177">
      <w:pPr>
        <w:pStyle w:val="ListParagraph"/>
        <w:rPr>
          <w:rFonts w:ascii="Cambria" w:hAnsi="Cambria"/>
          <w:lang w:val="en-US"/>
        </w:rPr>
      </w:pPr>
    </w:p>
    <w:p w14:paraId="1DD5DE9D" w14:textId="427C846E" w:rsidR="00DE7219" w:rsidRPr="00F153C4" w:rsidRDefault="000F3FB4" w:rsidP="00DE7219">
      <w:pPr>
        <w:pStyle w:val="ListParagraph"/>
        <w:numPr>
          <w:ilvl w:val="0"/>
          <w:numId w:val="12"/>
        </w:numPr>
        <w:ind w:left="426" w:hanging="426"/>
        <w:jc w:val="both"/>
        <w:rPr>
          <w:rFonts w:ascii="Cambria" w:hAnsi="Cambria"/>
          <w:b/>
          <w:bCs/>
          <w:lang w:val="en-US"/>
        </w:rPr>
      </w:pPr>
      <w:r w:rsidRPr="00F153C4">
        <w:rPr>
          <w:rFonts w:ascii="Cambria" w:hAnsi="Cambria"/>
          <w:b/>
          <w:bCs/>
          <w:lang w:val="en-US"/>
        </w:rPr>
        <w:t>C</w:t>
      </w:r>
      <w:r w:rsidR="008F3177" w:rsidRPr="00F153C4">
        <w:rPr>
          <w:rFonts w:ascii="Cambria" w:hAnsi="Cambria"/>
          <w:b/>
          <w:bCs/>
          <w:lang w:val="en-US"/>
        </w:rPr>
        <w:t>orrective Action:</w:t>
      </w:r>
    </w:p>
    <w:p w14:paraId="5F6D6126" w14:textId="6088C167" w:rsidR="008F3177" w:rsidRPr="00F153C4" w:rsidRDefault="008F3177" w:rsidP="00DE7219">
      <w:pPr>
        <w:pStyle w:val="ListParagraph"/>
        <w:ind w:left="426"/>
        <w:jc w:val="both"/>
        <w:rPr>
          <w:rFonts w:ascii="Cambria" w:hAnsi="Cambria"/>
          <w:lang w:val="en-US"/>
        </w:rPr>
      </w:pPr>
      <w:r w:rsidRPr="00F153C4">
        <w:rPr>
          <w:rFonts w:ascii="Cambria" w:hAnsi="Cambria"/>
          <w:lang w:val="en-US"/>
        </w:rPr>
        <w:t xml:space="preserve">Based on the outcome of the </w:t>
      </w:r>
      <w:proofErr w:type="spellStart"/>
      <w:r w:rsidRPr="00F153C4">
        <w:rPr>
          <w:rFonts w:ascii="Cambria" w:hAnsi="Cambria"/>
          <w:lang w:val="en-US"/>
        </w:rPr>
        <w:t>FACEp</w:t>
      </w:r>
      <w:proofErr w:type="spellEnd"/>
      <w:r w:rsidRPr="00F153C4">
        <w:rPr>
          <w:rFonts w:ascii="Cambria" w:hAnsi="Cambria"/>
          <w:lang w:val="en-US"/>
        </w:rPr>
        <w:t xml:space="preserve">, the following actions </w:t>
      </w:r>
      <w:r w:rsidR="00D93874">
        <w:rPr>
          <w:rFonts w:ascii="Cambria" w:hAnsi="Cambria"/>
          <w:lang w:val="en-US"/>
        </w:rPr>
        <w:t>would be taken</w:t>
      </w:r>
      <w:r w:rsidRPr="00F153C4">
        <w:rPr>
          <w:rFonts w:ascii="Cambria" w:hAnsi="Cambria"/>
          <w:lang w:val="en-US"/>
        </w:rPr>
        <w:t>:</w:t>
      </w:r>
    </w:p>
    <w:p w14:paraId="0234C966" w14:textId="77777777" w:rsidR="008F3177" w:rsidRPr="00F153C4" w:rsidRDefault="008F3177" w:rsidP="008F3177">
      <w:pPr>
        <w:pStyle w:val="ListParagraph"/>
        <w:ind w:left="360"/>
        <w:jc w:val="both"/>
        <w:rPr>
          <w:rFonts w:ascii="Cambria" w:hAnsi="Cambria"/>
          <w:lang w:val="en-US"/>
        </w:rPr>
      </w:pPr>
    </w:p>
    <w:tbl>
      <w:tblPr>
        <w:tblStyle w:val="TableGrid"/>
        <w:tblW w:w="8595" w:type="dxa"/>
        <w:tblInd w:w="472" w:type="dxa"/>
        <w:tblLook w:val="04A0" w:firstRow="1" w:lastRow="0" w:firstColumn="1" w:lastColumn="0" w:noHBand="0" w:noVBand="1"/>
      </w:tblPr>
      <w:tblGrid>
        <w:gridCol w:w="868"/>
        <w:gridCol w:w="1907"/>
        <w:gridCol w:w="5820"/>
      </w:tblGrid>
      <w:tr w:rsidR="008F3177" w:rsidRPr="00F153C4" w14:paraId="4F016264" w14:textId="77777777" w:rsidTr="00DE7219">
        <w:trPr>
          <w:tblHeader/>
        </w:trPr>
        <w:tc>
          <w:tcPr>
            <w:tcW w:w="868" w:type="dxa"/>
          </w:tcPr>
          <w:p w14:paraId="3E1EF252" w14:textId="77777777" w:rsidR="008F3177" w:rsidRPr="00F153C4" w:rsidRDefault="008F3177" w:rsidP="002904CA">
            <w:pPr>
              <w:pStyle w:val="ListParagraph"/>
              <w:ind w:left="0"/>
              <w:jc w:val="center"/>
              <w:rPr>
                <w:rFonts w:ascii="Cambria" w:hAnsi="Cambria"/>
                <w:b/>
                <w:bCs/>
                <w:lang w:val="en-US"/>
              </w:rPr>
            </w:pPr>
            <w:proofErr w:type="spellStart"/>
            <w:r w:rsidRPr="00F153C4">
              <w:rPr>
                <w:rFonts w:ascii="Cambria" w:hAnsi="Cambria"/>
                <w:b/>
                <w:bCs/>
                <w:lang w:val="en-US"/>
              </w:rPr>
              <w:t>Sl</w:t>
            </w:r>
            <w:proofErr w:type="spellEnd"/>
            <w:r w:rsidRPr="00F153C4">
              <w:rPr>
                <w:rFonts w:ascii="Cambria" w:hAnsi="Cambria"/>
                <w:b/>
                <w:bCs/>
                <w:lang w:val="en-US"/>
              </w:rPr>
              <w:t xml:space="preserve"> No</w:t>
            </w:r>
          </w:p>
        </w:tc>
        <w:tc>
          <w:tcPr>
            <w:tcW w:w="1907" w:type="dxa"/>
          </w:tcPr>
          <w:p w14:paraId="44430A55" w14:textId="77777777" w:rsidR="008F3177" w:rsidRPr="00F153C4" w:rsidRDefault="008F3177" w:rsidP="002904CA">
            <w:pPr>
              <w:pStyle w:val="ListParagraph"/>
              <w:ind w:left="0"/>
              <w:jc w:val="center"/>
              <w:rPr>
                <w:rFonts w:ascii="Cambria" w:hAnsi="Cambria"/>
                <w:b/>
                <w:bCs/>
                <w:lang w:val="en-US"/>
              </w:rPr>
            </w:pPr>
            <w:r w:rsidRPr="00F153C4">
              <w:rPr>
                <w:rFonts w:ascii="Cambria" w:hAnsi="Cambria"/>
                <w:b/>
                <w:bCs/>
                <w:lang w:val="en-US"/>
              </w:rPr>
              <w:t xml:space="preserve">Outcome as per </w:t>
            </w:r>
            <w:proofErr w:type="spellStart"/>
            <w:r w:rsidRPr="00F153C4">
              <w:rPr>
                <w:rFonts w:ascii="Cambria" w:hAnsi="Cambria"/>
                <w:b/>
                <w:bCs/>
                <w:lang w:val="en-US"/>
              </w:rPr>
              <w:t>FACEp</w:t>
            </w:r>
            <w:proofErr w:type="spellEnd"/>
          </w:p>
        </w:tc>
        <w:tc>
          <w:tcPr>
            <w:tcW w:w="5820" w:type="dxa"/>
          </w:tcPr>
          <w:p w14:paraId="5AF047DA" w14:textId="40661368" w:rsidR="008F3177" w:rsidRPr="00F153C4" w:rsidRDefault="008F3177" w:rsidP="002904CA">
            <w:pPr>
              <w:pStyle w:val="ListParagraph"/>
              <w:ind w:left="0"/>
              <w:jc w:val="center"/>
              <w:rPr>
                <w:rFonts w:ascii="Cambria" w:hAnsi="Cambria"/>
                <w:b/>
                <w:bCs/>
                <w:lang w:val="en-US"/>
              </w:rPr>
            </w:pPr>
            <w:r w:rsidRPr="00F153C4">
              <w:rPr>
                <w:rFonts w:ascii="Cambria" w:hAnsi="Cambria"/>
                <w:b/>
                <w:bCs/>
                <w:lang w:val="en-US"/>
              </w:rPr>
              <w:t>Action</w:t>
            </w:r>
            <w:r w:rsidR="000C5764">
              <w:rPr>
                <w:rFonts w:ascii="Cambria" w:hAnsi="Cambria"/>
                <w:b/>
                <w:bCs/>
                <w:lang w:val="en-US"/>
              </w:rPr>
              <w:t xml:space="preserve"> </w:t>
            </w:r>
          </w:p>
        </w:tc>
      </w:tr>
      <w:tr w:rsidR="008F3177" w:rsidRPr="00F153C4" w14:paraId="74C829C9" w14:textId="77777777" w:rsidTr="00DE7219">
        <w:trPr>
          <w:trHeight w:val="313"/>
        </w:trPr>
        <w:tc>
          <w:tcPr>
            <w:tcW w:w="868" w:type="dxa"/>
          </w:tcPr>
          <w:p w14:paraId="03287B43" w14:textId="748B5F23" w:rsidR="008F3177" w:rsidRPr="00F153C4" w:rsidRDefault="008F3177" w:rsidP="002904CA">
            <w:pPr>
              <w:pStyle w:val="ListParagraph"/>
              <w:ind w:left="0"/>
              <w:jc w:val="both"/>
              <w:rPr>
                <w:rFonts w:ascii="Cambria" w:hAnsi="Cambria"/>
                <w:lang w:val="en-US"/>
              </w:rPr>
            </w:pPr>
            <w:r w:rsidRPr="00F153C4">
              <w:rPr>
                <w:rFonts w:ascii="Cambria" w:hAnsi="Cambria"/>
                <w:lang w:val="en-US"/>
              </w:rPr>
              <w:t>1</w:t>
            </w:r>
          </w:p>
        </w:tc>
        <w:tc>
          <w:tcPr>
            <w:tcW w:w="1907" w:type="dxa"/>
          </w:tcPr>
          <w:p w14:paraId="430D6027" w14:textId="77777777" w:rsidR="008F3177" w:rsidRPr="00F153C4" w:rsidRDefault="008F3177" w:rsidP="002904CA">
            <w:pPr>
              <w:pStyle w:val="ListParagraph"/>
              <w:ind w:left="0"/>
              <w:jc w:val="both"/>
              <w:rPr>
                <w:rFonts w:ascii="Cambria" w:hAnsi="Cambria"/>
                <w:lang w:val="en-US"/>
              </w:rPr>
            </w:pPr>
            <w:r w:rsidRPr="00F153C4">
              <w:rPr>
                <w:rFonts w:ascii="Cambria" w:hAnsi="Cambria"/>
                <w:lang w:val="en-US"/>
              </w:rPr>
              <w:t>75% and above</w:t>
            </w:r>
          </w:p>
        </w:tc>
        <w:tc>
          <w:tcPr>
            <w:tcW w:w="5820" w:type="dxa"/>
          </w:tcPr>
          <w:p w14:paraId="732E9574" w14:textId="77777777" w:rsidR="008F3177" w:rsidRPr="00F153C4" w:rsidRDefault="008F3177" w:rsidP="002904CA">
            <w:pPr>
              <w:jc w:val="both"/>
              <w:rPr>
                <w:rFonts w:ascii="Cambria" w:hAnsi="Cambria"/>
                <w:lang w:val="en-US"/>
              </w:rPr>
            </w:pPr>
            <w:r w:rsidRPr="00F153C4">
              <w:rPr>
                <w:rFonts w:ascii="Cambria" w:hAnsi="Cambria"/>
                <w:lang w:val="en-US"/>
              </w:rPr>
              <w:t>Nil.</w:t>
            </w:r>
          </w:p>
          <w:p w14:paraId="5D287973" w14:textId="77777777" w:rsidR="008F3177" w:rsidRPr="00F153C4" w:rsidRDefault="008F3177" w:rsidP="002904CA">
            <w:pPr>
              <w:jc w:val="both"/>
              <w:rPr>
                <w:rFonts w:ascii="Cambria" w:hAnsi="Cambria"/>
                <w:lang w:val="en-US"/>
              </w:rPr>
            </w:pPr>
          </w:p>
        </w:tc>
      </w:tr>
      <w:tr w:rsidR="008F3177" w:rsidRPr="00F153C4" w14:paraId="577DF498" w14:textId="77777777" w:rsidTr="00DE7219">
        <w:tc>
          <w:tcPr>
            <w:tcW w:w="868" w:type="dxa"/>
          </w:tcPr>
          <w:p w14:paraId="3DF7EB45" w14:textId="21CDBA34" w:rsidR="008F3177" w:rsidRPr="00F153C4" w:rsidRDefault="008F3177" w:rsidP="002904CA">
            <w:pPr>
              <w:pStyle w:val="ListParagraph"/>
              <w:ind w:left="0"/>
              <w:jc w:val="both"/>
              <w:rPr>
                <w:rFonts w:ascii="Cambria" w:hAnsi="Cambria"/>
                <w:lang w:val="en-US"/>
              </w:rPr>
            </w:pPr>
            <w:r w:rsidRPr="00F153C4">
              <w:rPr>
                <w:rFonts w:ascii="Cambria" w:hAnsi="Cambria"/>
                <w:lang w:val="en-US"/>
              </w:rPr>
              <w:t>2</w:t>
            </w:r>
          </w:p>
        </w:tc>
        <w:tc>
          <w:tcPr>
            <w:tcW w:w="1907" w:type="dxa"/>
          </w:tcPr>
          <w:p w14:paraId="6B099B98" w14:textId="77777777" w:rsidR="008F3177" w:rsidRPr="00F153C4" w:rsidRDefault="008F3177" w:rsidP="002904CA">
            <w:pPr>
              <w:pStyle w:val="ListParagraph"/>
              <w:ind w:left="0"/>
              <w:jc w:val="both"/>
              <w:rPr>
                <w:rFonts w:ascii="Cambria" w:hAnsi="Cambria"/>
                <w:lang w:val="en-US"/>
              </w:rPr>
            </w:pPr>
            <w:r w:rsidRPr="00F153C4">
              <w:rPr>
                <w:rFonts w:ascii="Cambria" w:hAnsi="Cambria"/>
                <w:lang w:val="en-US"/>
              </w:rPr>
              <w:t xml:space="preserve">For scores &lt; 75% and &gt;= 60% </w:t>
            </w:r>
          </w:p>
        </w:tc>
        <w:tc>
          <w:tcPr>
            <w:tcW w:w="5820" w:type="dxa"/>
          </w:tcPr>
          <w:p w14:paraId="6AA2F4C7" w14:textId="4D2E959C" w:rsidR="008F3177" w:rsidRPr="00F153C4" w:rsidRDefault="008F3177" w:rsidP="002904CA">
            <w:pPr>
              <w:jc w:val="both"/>
              <w:rPr>
                <w:rFonts w:ascii="Cambria" w:hAnsi="Cambria"/>
                <w:lang w:val="en-US"/>
              </w:rPr>
            </w:pPr>
            <w:r w:rsidRPr="00F153C4">
              <w:rPr>
                <w:rFonts w:ascii="Cambria" w:hAnsi="Cambria"/>
                <w:lang w:val="en-US"/>
              </w:rPr>
              <w:t xml:space="preserve">Performance of such contractors </w:t>
            </w:r>
            <w:proofErr w:type="gramStart"/>
            <w:r w:rsidRPr="00F153C4">
              <w:rPr>
                <w:rFonts w:ascii="Cambria" w:hAnsi="Cambria"/>
                <w:lang w:val="en-US"/>
              </w:rPr>
              <w:t>shall</w:t>
            </w:r>
            <w:proofErr w:type="gramEnd"/>
            <w:r w:rsidRPr="00F153C4">
              <w:rPr>
                <w:rFonts w:ascii="Cambria" w:hAnsi="Cambria"/>
                <w:lang w:val="en-US"/>
              </w:rPr>
              <w:t xml:space="preserve"> be </w:t>
            </w:r>
            <w:proofErr w:type="gramStart"/>
            <w:r w:rsidRPr="00F153C4">
              <w:rPr>
                <w:rFonts w:ascii="Cambria" w:hAnsi="Cambria"/>
                <w:lang w:val="en-US"/>
              </w:rPr>
              <w:t>considered as</w:t>
            </w:r>
            <w:proofErr w:type="gramEnd"/>
            <w:r w:rsidRPr="00F153C4">
              <w:rPr>
                <w:rFonts w:ascii="Cambria" w:hAnsi="Cambria"/>
                <w:lang w:val="en-US"/>
              </w:rPr>
              <w:t xml:space="preserve"> marginal, and a letter advising the Contractor to take urgent steps to improve their performance</w:t>
            </w:r>
            <w:r w:rsidR="001C5A77">
              <w:rPr>
                <w:rFonts w:ascii="Cambria" w:hAnsi="Cambria"/>
                <w:lang w:val="en-US"/>
              </w:rPr>
              <w:t xml:space="preserve"> </w:t>
            </w:r>
            <w:r w:rsidR="001C5A77" w:rsidRPr="00F153C4">
              <w:rPr>
                <w:rFonts w:ascii="Cambria" w:hAnsi="Cambria"/>
                <w:lang w:val="en-US"/>
              </w:rPr>
              <w:t>shall be issued</w:t>
            </w:r>
            <w:r w:rsidRPr="00F153C4">
              <w:rPr>
                <w:rFonts w:ascii="Cambria" w:hAnsi="Cambria"/>
                <w:lang w:val="en-US"/>
              </w:rPr>
              <w:t xml:space="preserve">. </w:t>
            </w:r>
          </w:p>
          <w:p w14:paraId="08955921" w14:textId="77777777" w:rsidR="008F3177" w:rsidRPr="00F153C4" w:rsidRDefault="008F3177" w:rsidP="002904CA">
            <w:pPr>
              <w:jc w:val="both"/>
              <w:rPr>
                <w:rFonts w:ascii="Cambria" w:hAnsi="Cambria"/>
                <w:lang w:val="en-US"/>
              </w:rPr>
            </w:pPr>
          </w:p>
          <w:p w14:paraId="6488EA81" w14:textId="77777777" w:rsidR="008F3177" w:rsidRPr="00F153C4" w:rsidRDefault="008F3177" w:rsidP="002904CA">
            <w:pPr>
              <w:jc w:val="both"/>
              <w:rPr>
                <w:rFonts w:ascii="Cambria" w:hAnsi="Cambria"/>
                <w:lang w:val="en-US"/>
              </w:rPr>
            </w:pPr>
            <w:proofErr w:type="gramStart"/>
            <w:r w:rsidRPr="00F153C4">
              <w:rPr>
                <w:rFonts w:ascii="Cambria" w:hAnsi="Cambria"/>
                <w:lang w:val="en-US"/>
              </w:rPr>
              <w:t>Contractor</w:t>
            </w:r>
            <w:proofErr w:type="gramEnd"/>
            <w:r w:rsidRPr="00F153C4">
              <w:rPr>
                <w:rFonts w:ascii="Cambria" w:hAnsi="Cambria"/>
                <w:lang w:val="en-US"/>
              </w:rPr>
              <w:t xml:space="preserve"> will be encouraged to submit a Performance Improvement Plan (PIP) within seven (07) calendar days, outlining remedial actions, and resource augmentation commitments. Failure to submit or adhere to the PIP in coming quarter may lead to escalation in the next level management review of respective Contractors.</w:t>
            </w:r>
          </w:p>
          <w:p w14:paraId="73993472" w14:textId="77777777" w:rsidR="008F3177" w:rsidRPr="00F153C4" w:rsidRDefault="008F3177" w:rsidP="002904CA">
            <w:pPr>
              <w:jc w:val="both"/>
              <w:rPr>
                <w:rFonts w:ascii="Cambria" w:hAnsi="Cambria"/>
                <w:lang w:val="en-US"/>
              </w:rPr>
            </w:pPr>
          </w:p>
        </w:tc>
      </w:tr>
      <w:tr w:rsidR="008F3177" w:rsidRPr="00F153C4" w14:paraId="4F20C3B5" w14:textId="77777777" w:rsidTr="00DE7219">
        <w:tc>
          <w:tcPr>
            <w:tcW w:w="868" w:type="dxa"/>
          </w:tcPr>
          <w:p w14:paraId="161D5CBD" w14:textId="6C6D135C" w:rsidR="008F3177" w:rsidRPr="00F153C4" w:rsidRDefault="008F3177" w:rsidP="002904CA">
            <w:pPr>
              <w:pStyle w:val="ListParagraph"/>
              <w:ind w:left="0"/>
              <w:jc w:val="both"/>
              <w:rPr>
                <w:rFonts w:ascii="Cambria" w:hAnsi="Cambria"/>
                <w:lang w:val="en-US"/>
              </w:rPr>
            </w:pPr>
            <w:r w:rsidRPr="00F153C4">
              <w:rPr>
                <w:rFonts w:ascii="Cambria" w:hAnsi="Cambria"/>
                <w:lang w:val="en-US"/>
              </w:rPr>
              <w:t>3</w:t>
            </w:r>
          </w:p>
        </w:tc>
        <w:tc>
          <w:tcPr>
            <w:tcW w:w="1907" w:type="dxa"/>
          </w:tcPr>
          <w:p w14:paraId="7F7B7940" w14:textId="77777777" w:rsidR="008F3177" w:rsidRPr="00F153C4" w:rsidRDefault="008F3177" w:rsidP="002904CA">
            <w:pPr>
              <w:pStyle w:val="ListParagraph"/>
              <w:ind w:left="0"/>
              <w:jc w:val="both"/>
              <w:rPr>
                <w:rFonts w:ascii="Cambria" w:hAnsi="Cambria"/>
                <w:lang w:val="en-US"/>
              </w:rPr>
            </w:pPr>
            <w:r w:rsidRPr="00F153C4">
              <w:rPr>
                <w:rFonts w:ascii="Cambria" w:hAnsi="Cambria"/>
                <w:lang w:val="en-US"/>
              </w:rPr>
              <w:t xml:space="preserve">For scores below 60% </w:t>
            </w:r>
          </w:p>
        </w:tc>
        <w:tc>
          <w:tcPr>
            <w:tcW w:w="5820" w:type="dxa"/>
          </w:tcPr>
          <w:p w14:paraId="3EE78E1A" w14:textId="77777777" w:rsidR="008F3177" w:rsidRPr="00F153C4" w:rsidRDefault="008F3177" w:rsidP="002904CA">
            <w:pPr>
              <w:jc w:val="both"/>
              <w:rPr>
                <w:rFonts w:ascii="Cambria" w:hAnsi="Cambria"/>
                <w:lang w:val="en-US"/>
              </w:rPr>
            </w:pPr>
            <w:r w:rsidRPr="00F153C4">
              <w:rPr>
                <w:rFonts w:ascii="Cambria" w:hAnsi="Cambria"/>
                <w:lang w:val="en-US"/>
              </w:rPr>
              <w:t>Action as per Sl.no. 02.</w:t>
            </w:r>
          </w:p>
          <w:p w14:paraId="54434D0B" w14:textId="77777777" w:rsidR="008F3177" w:rsidRPr="00F153C4" w:rsidRDefault="008F3177" w:rsidP="002904CA">
            <w:pPr>
              <w:jc w:val="both"/>
              <w:rPr>
                <w:rFonts w:ascii="Cambria" w:hAnsi="Cambria"/>
                <w:lang w:val="en-US"/>
              </w:rPr>
            </w:pPr>
          </w:p>
          <w:p w14:paraId="34EF716B" w14:textId="62B176FC" w:rsidR="008F3177" w:rsidRPr="00855687" w:rsidRDefault="008F3177" w:rsidP="007554EA">
            <w:pPr>
              <w:jc w:val="both"/>
              <w:rPr>
                <w:rFonts w:ascii="Cambria" w:hAnsi="Cambria"/>
                <w:strike/>
                <w:color w:val="EE0000"/>
                <w:lang w:val="en-US"/>
              </w:rPr>
            </w:pPr>
            <w:r w:rsidRPr="00F153C4">
              <w:rPr>
                <w:rFonts w:ascii="Cambria" w:hAnsi="Cambria"/>
                <w:b/>
                <w:bCs/>
                <w:lang w:val="en-US"/>
              </w:rPr>
              <w:t>Additionally</w:t>
            </w:r>
            <w:r w:rsidRPr="00F153C4">
              <w:rPr>
                <w:rFonts w:ascii="Cambria" w:hAnsi="Cambria"/>
                <w:lang w:val="en-US"/>
              </w:rPr>
              <w:t xml:space="preserve">, Bids submitted by the Contractor shall be treated as non-responsive in the relevant category till the next assessment cycle. </w:t>
            </w:r>
          </w:p>
          <w:p w14:paraId="60DEE837" w14:textId="77777777" w:rsidR="008F3177" w:rsidRPr="00F153C4" w:rsidRDefault="008F3177" w:rsidP="002904CA">
            <w:pPr>
              <w:jc w:val="both"/>
              <w:rPr>
                <w:rFonts w:ascii="Cambria" w:hAnsi="Cambria"/>
                <w:lang w:val="en-US"/>
              </w:rPr>
            </w:pPr>
          </w:p>
          <w:p w14:paraId="627F77B8" w14:textId="77777777" w:rsidR="008F3177" w:rsidRPr="00F153C4" w:rsidRDefault="008F3177" w:rsidP="002904CA">
            <w:pPr>
              <w:jc w:val="both"/>
              <w:rPr>
                <w:rFonts w:ascii="Cambria" w:hAnsi="Cambria"/>
                <w:lang w:val="en-US"/>
              </w:rPr>
            </w:pPr>
          </w:p>
        </w:tc>
      </w:tr>
    </w:tbl>
    <w:p w14:paraId="2F673D13" w14:textId="77777777" w:rsidR="006C3BE2" w:rsidRDefault="006C3BE2" w:rsidP="006C3BE2">
      <w:pPr>
        <w:spacing w:after="0" w:line="240" w:lineRule="auto"/>
        <w:jc w:val="both"/>
        <w:rPr>
          <w:rFonts w:ascii="Cambria" w:hAnsi="Cambria"/>
          <w:sz w:val="24"/>
          <w:szCs w:val="24"/>
        </w:rPr>
      </w:pPr>
    </w:p>
    <w:p w14:paraId="44B300F6" w14:textId="77777777" w:rsidR="00376C97" w:rsidRDefault="00376C97" w:rsidP="006C3BE2">
      <w:pPr>
        <w:spacing w:after="0" w:line="240" w:lineRule="auto"/>
        <w:jc w:val="both"/>
        <w:rPr>
          <w:rFonts w:ascii="Cambria" w:hAnsi="Cambria"/>
          <w:sz w:val="24"/>
          <w:szCs w:val="24"/>
        </w:rPr>
      </w:pPr>
    </w:p>
    <w:p w14:paraId="754F189F" w14:textId="77777777" w:rsidR="00376C97" w:rsidRPr="00F153C4" w:rsidRDefault="00376C97" w:rsidP="006C3BE2">
      <w:pPr>
        <w:spacing w:after="0" w:line="240" w:lineRule="auto"/>
        <w:jc w:val="both"/>
        <w:rPr>
          <w:rFonts w:ascii="Cambria" w:hAnsi="Cambria"/>
          <w:sz w:val="24"/>
          <w:szCs w:val="24"/>
        </w:rPr>
      </w:pPr>
    </w:p>
    <w:p w14:paraId="139A70BD" w14:textId="44EA6915" w:rsidR="00FF6264" w:rsidRPr="00A03D00" w:rsidRDefault="00FF6264" w:rsidP="00A03D00">
      <w:pPr>
        <w:pStyle w:val="ListParagraph"/>
        <w:numPr>
          <w:ilvl w:val="0"/>
          <w:numId w:val="1"/>
        </w:numPr>
        <w:spacing w:after="0" w:line="240" w:lineRule="auto"/>
        <w:ind w:left="426" w:hanging="426"/>
        <w:jc w:val="both"/>
        <w:rPr>
          <w:rFonts w:ascii="Cambria" w:hAnsi="Cambria"/>
          <w:b/>
          <w:bCs/>
          <w:lang w:val="en-US"/>
        </w:rPr>
      </w:pPr>
      <w:r w:rsidRPr="00A03D00">
        <w:rPr>
          <w:rFonts w:ascii="Cambria" w:hAnsi="Cambria"/>
          <w:b/>
          <w:bCs/>
          <w:u w:val="single"/>
          <w:lang w:val="en-US"/>
        </w:rPr>
        <w:lastRenderedPageBreak/>
        <w:t>Procedur</w:t>
      </w:r>
      <w:r w:rsidR="00FD0881">
        <w:rPr>
          <w:rFonts w:ascii="Cambria" w:hAnsi="Cambria"/>
          <w:b/>
          <w:bCs/>
          <w:u w:val="single"/>
          <w:lang w:val="en-US"/>
        </w:rPr>
        <w:t>e</w:t>
      </w:r>
      <w:r w:rsidRPr="00A03D00">
        <w:rPr>
          <w:rFonts w:ascii="Cambria" w:hAnsi="Cambria"/>
          <w:b/>
          <w:bCs/>
          <w:lang w:val="en-US"/>
        </w:rPr>
        <w:t>:</w:t>
      </w:r>
    </w:p>
    <w:p w14:paraId="5D4D83F8" w14:textId="77777777" w:rsidR="000C281D" w:rsidRPr="00F153C4" w:rsidRDefault="000C281D" w:rsidP="000C281D">
      <w:pPr>
        <w:pStyle w:val="ListParagraph"/>
        <w:ind w:left="426"/>
        <w:jc w:val="both"/>
        <w:rPr>
          <w:rFonts w:ascii="Cambria" w:hAnsi="Cambria"/>
          <w:b/>
          <w:bCs/>
          <w:lang w:val="en-US"/>
        </w:rPr>
      </w:pPr>
    </w:p>
    <w:p w14:paraId="1784478F" w14:textId="77777777" w:rsidR="00FF6264" w:rsidRDefault="00FF6264" w:rsidP="00A03D00">
      <w:pPr>
        <w:pStyle w:val="ListParagraph"/>
        <w:numPr>
          <w:ilvl w:val="0"/>
          <w:numId w:val="17"/>
        </w:numPr>
        <w:ind w:left="426"/>
        <w:jc w:val="both"/>
        <w:rPr>
          <w:rFonts w:ascii="Cambria" w:hAnsi="Cambria"/>
          <w:lang w:val="en-US"/>
        </w:rPr>
      </w:pPr>
      <w:r w:rsidRPr="00F153C4">
        <w:rPr>
          <w:rFonts w:ascii="Cambria" w:hAnsi="Cambria"/>
          <w:lang w:val="en-US"/>
        </w:rPr>
        <w:t xml:space="preserve">For the above analysis, only the Corporate awarded packages shall be considered. The applicability of its outcome shall also be limited to Corporate Centre packages (including Consultancy Packages). </w:t>
      </w:r>
    </w:p>
    <w:p w14:paraId="2FB23426" w14:textId="77777777" w:rsidR="00F153C4" w:rsidRPr="00F153C4" w:rsidRDefault="00F153C4" w:rsidP="00F153C4">
      <w:pPr>
        <w:pStyle w:val="ListParagraph"/>
        <w:rPr>
          <w:rFonts w:ascii="Cambria" w:hAnsi="Cambria"/>
          <w:lang w:val="en-US"/>
        </w:rPr>
      </w:pPr>
    </w:p>
    <w:p w14:paraId="48B9F5DE" w14:textId="77777777" w:rsidR="00FF6264" w:rsidRDefault="00FF6264" w:rsidP="00A03D00">
      <w:pPr>
        <w:pStyle w:val="ListParagraph"/>
        <w:numPr>
          <w:ilvl w:val="0"/>
          <w:numId w:val="17"/>
        </w:numPr>
        <w:ind w:left="426"/>
        <w:jc w:val="both"/>
        <w:rPr>
          <w:rFonts w:ascii="Cambria" w:hAnsi="Cambria"/>
          <w:lang w:val="en-US"/>
        </w:rPr>
      </w:pPr>
      <w:r w:rsidRPr="00F153C4">
        <w:rPr>
          <w:rFonts w:ascii="Cambria" w:hAnsi="Cambria"/>
          <w:lang w:val="en-US"/>
        </w:rPr>
        <w:t xml:space="preserve">The corporate awarded ongoing contracts in which any of the elements is yet to be ready for commissioning on the first date of concerned quarter; shall be included in the performance evaluation process for the contractor. </w:t>
      </w:r>
    </w:p>
    <w:p w14:paraId="5DBFC73F" w14:textId="77777777" w:rsidR="00F153C4" w:rsidRPr="00F153C4" w:rsidRDefault="00F153C4" w:rsidP="00F153C4">
      <w:pPr>
        <w:pStyle w:val="ListParagraph"/>
        <w:spacing w:before="240"/>
        <w:ind w:left="426"/>
        <w:jc w:val="both"/>
        <w:rPr>
          <w:rFonts w:ascii="Cambria" w:hAnsi="Cambria"/>
          <w:lang w:val="en-US"/>
        </w:rPr>
      </w:pPr>
    </w:p>
    <w:p w14:paraId="211A12FA" w14:textId="66D12ABA" w:rsidR="00FF6264" w:rsidRDefault="00FF6264" w:rsidP="00A03D00">
      <w:pPr>
        <w:pStyle w:val="ListParagraph"/>
        <w:numPr>
          <w:ilvl w:val="0"/>
          <w:numId w:val="17"/>
        </w:numPr>
        <w:ind w:left="426"/>
        <w:jc w:val="both"/>
        <w:rPr>
          <w:rFonts w:ascii="Cambria" w:hAnsi="Cambria"/>
          <w:lang w:val="en-US"/>
        </w:rPr>
      </w:pPr>
      <w:r w:rsidRPr="00F153C4">
        <w:rPr>
          <w:rFonts w:ascii="Cambria" w:hAnsi="Cambria"/>
          <w:lang w:val="en-US"/>
        </w:rPr>
        <w:t xml:space="preserve">The outcome of the report shall be applicable till the next assessment cycle report comes.   </w:t>
      </w:r>
    </w:p>
    <w:p w14:paraId="36A38CCA" w14:textId="77777777" w:rsidR="00F153C4" w:rsidRPr="00F153C4" w:rsidRDefault="00F153C4" w:rsidP="00F153C4">
      <w:pPr>
        <w:pStyle w:val="ListParagraph"/>
        <w:spacing w:before="240"/>
        <w:ind w:left="426"/>
        <w:jc w:val="both"/>
        <w:rPr>
          <w:rFonts w:ascii="Cambria" w:hAnsi="Cambria"/>
          <w:lang w:val="en-US"/>
        </w:rPr>
      </w:pPr>
    </w:p>
    <w:p w14:paraId="1BEA7B48" w14:textId="3D3BB312" w:rsidR="00FF6264" w:rsidRPr="00F153C4" w:rsidRDefault="00FF6264" w:rsidP="00A03D00">
      <w:pPr>
        <w:pStyle w:val="ListParagraph"/>
        <w:numPr>
          <w:ilvl w:val="0"/>
          <w:numId w:val="17"/>
        </w:numPr>
        <w:ind w:left="426"/>
        <w:jc w:val="both"/>
        <w:rPr>
          <w:rFonts w:ascii="Cambria" w:hAnsi="Cambria"/>
          <w:lang w:val="en-US"/>
        </w:rPr>
      </w:pPr>
      <w:r w:rsidRPr="00F153C4">
        <w:rPr>
          <w:rFonts w:ascii="Cambria" w:hAnsi="Cambria"/>
          <w:lang w:val="en-US"/>
        </w:rPr>
        <w:t>The Performance Assessment shall not restrict any other remedies to Employer provided in the contract.</w:t>
      </w:r>
    </w:p>
    <w:p w14:paraId="04282830" w14:textId="77777777" w:rsidR="00FF6264" w:rsidRDefault="00FF6264" w:rsidP="006C3BE2">
      <w:pPr>
        <w:spacing w:after="0" w:line="240" w:lineRule="auto"/>
        <w:jc w:val="both"/>
        <w:rPr>
          <w:rFonts w:ascii="Cambria" w:hAnsi="Cambria"/>
          <w:sz w:val="24"/>
          <w:szCs w:val="24"/>
          <w:lang w:val="en-US"/>
        </w:rPr>
      </w:pPr>
    </w:p>
    <w:p w14:paraId="19ED8AE0" w14:textId="77777777" w:rsidR="007B73B0" w:rsidRDefault="007B73B0" w:rsidP="006C3BE2">
      <w:pPr>
        <w:spacing w:after="0" w:line="240" w:lineRule="auto"/>
        <w:jc w:val="both"/>
        <w:rPr>
          <w:rFonts w:ascii="Cambria" w:hAnsi="Cambria"/>
          <w:sz w:val="24"/>
          <w:szCs w:val="24"/>
          <w:lang w:val="en-US"/>
        </w:rPr>
      </w:pPr>
    </w:p>
    <w:p w14:paraId="0BB950E0" w14:textId="1FDC1A71" w:rsidR="007B73B0" w:rsidRPr="00F153C4" w:rsidRDefault="007B73B0" w:rsidP="007B73B0">
      <w:pPr>
        <w:spacing w:after="0" w:line="240" w:lineRule="auto"/>
        <w:ind w:left="3600"/>
        <w:jc w:val="both"/>
        <w:rPr>
          <w:rFonts w:ascii="Cambria" w:hAnsi="Cambria"/>
          <w:sz w:val="24"/>
          <w:szCs w:val="24"/>
          <w:lang w:val="en-US"/>
        </w:rPr>
      </w:pPr>
      <w:r>
        <w:rPr>
          <w:rFonts w:ascii="Cambria" w:hAnsi="Cambria"/>
          <w:sz w:val="24"/>
          <w:szCs w:val="24"/>
          <w:lang w:val="en-US"/>
        </w:rPr>
        <w:t>*************</w:t>
      </w:r>
    </w:p>
    <w:sectPr w:rsidR="007B73B0" w:rsidRPr="00F153C4">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F526A8" w14:textId="77777777" w:rsidR="000779C5" w:rsidRDefault="000779C5" w:rsidP="00553BBB">
      <w:pPr>
        <w:spacing w:after="0" w:line="240" w:lineRule="auto"/>
      </w:pPr>
      <w:r>
        <w:separator/>
      </w:r>
    </w:p>
  </w:endnote>
  <w:endnote w:type="continuationSeparator" w:id="0">
    <w:p w14:paraId="718FC586" w14:textId="77777777" w:rsidR="000779C5" w:rsidRDefault="000779C5" w:rsidP="00553B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FC8E8D" w14:textId="5B7C0A47" w:rsidR="00553BBB" w:rsidRPr="009227FA" w:rsidRDefault="009227FA">
    <w:pPr>
      <w:pStyle w:val="Footer"/>
      <w:rPr>
        <w:lang w:val="en-US"/>
      </w:rPr>
    </w:pPr>
    <w:r>
      <w:rPr>
        <w:lang w:val="en-US"/>
      </w:rPr>
      <w:tab/>
    </w:r>
    <w:r>
      <w:rPr>
        <w:lang w:val="en-US"/>
      </w:rPr>
      <w:tab/>
    </w:r>
    <w:r w:rsidRPr="009227FA">
      <w:rPr>
        <w:lang w:val="en-US"/>
      </w:rPr>
      <w:t xml:space="preserve">Page </w:t>
    </w:r>
    <w:r w:rsidRPr="009227FA">
      <w:rPr>
        <w:b/>
        <w:bCs/>
        <w:lang w:val="en-US"/>
      </w:rPr>
      <w:fldChar w:fldCharType="begin"/>
    </w:r>
    <w:r w:rsidRPr="009227FA">
      <w:rPr>
        <w:b/>
        <w:bCs/>
        <w:lang w:val="en-US"/>
      </w:rPr>
      <w:instrText xml:space="preserve"> PAGE  \* Arabic  \* MERGEFORMAT </w:instrText>
    </w:r>
    <w:r w:rsidRPr="009227FA">
      <w:rPr>
        <w:b/>
        <w:bCs/>
        <w:lang w:val="en-US"/>
      </w:rPr>
      <w:fldChar w:fldCharType="separate"/>
    </w:r>
    <w:r w:rsidRPr="009227FA">
      <w:rPr>
        <w:b/>
        <w:bCs/>
        <w:noProof/>
        <w:lang w:val="en-US"/>
      </w:rPr>
      <w:t>1</w:t>
    </w:r>
    <w:r w:rsidRPr="009227FA">
      <w:rPr>
        <w:b/>
        <w:bCs/>
        <w:lang w:val="en-US"/>
      </w:rPr>
      <w:fldChar w:fldCharType="end"/>
    </w:r>
    <w:r w:rsidRPr="009227FA">
      <w:rPr>
        <w:lang w:val="en-US"/>
      </w:rPr>
      <w:t xml:space="preserve"> of </w:t>
    </w:r>
    <w:r w:rsidRPr="009227FA">
      <w:rPr>
        <w:b/>
        <w:bCs/>
        <w:lang w:val="en-US"/>
      </w:rPr>
      <w:fldChar w:fldCharType="begin"/>
    </w:r>
    <w:r w:rsidRPr="009227FA">
      <w:rPr>
        <w:b/>
        <w:bCs/>
        <w:lang w:val="en-US"/>
      </w:rPr>
      <w:instrText xml:space="preserve"> NUMPAGES  \* Arabic  \* MERGEFORMAT </w:instrText>
    </w:r>
    <w:r w:rsidRPr="009227FA">
      <w:rPr>
        <w:b/>
        <w:bCs/>
        <w:lang w:val="en-US"/>
      </w:rPr>
      <w:fldChar w:fldCharType="separate"/>
    </w:r>
    <w:r w:rsidRPr="009227FA">
      <w:rPr>
        <w:b/>
        <w:bCs/>
        <w:noProof/>
        <w:lang w:val="en-US"/>
      </w:rPr>
      <w:t>2</w:t>
    </w:r>
    <w:r w:rsidRPr="009227FA">
      <w:rPr>
        <w:b/>
        <w:bCs/>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C2855B" w14:textId="77777777" w:rsidR="000779C5" w:rsidRDefault="000779C5" w:rsidP="00553BBB">
      <w:pPr>
        <w:spacing w:after="0" w:line="240" w:lineRule="auto"/>
      </w:pPr>
      <w:r>
        <w:separator/>
      </w:r>
    </w:p>
  </w:footnote>
  <w:footnote w:type="continuationSeparator" w:id="0">
    <w:p w14:paraId="24DECBA7" w14:textId="77777777" w:rsidR="000779C5" w:rsidRDefault="000779C5" w:rsidP="00553B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B4B72F" w14:textId="66E4C50A" w:rsidR="00553BBB" w:rsidRDefault="00553BBB" w:rsidP="00553BBB">
    <w:pPr>
      <w:pStyle w:val="Header"/>
      <w:tabs>
        <w:tab w:val="left" w:pos="9251"/>
      </w:tabs>
      <w:jc w:val="right"/>
      <w:rPr>
        <w:rFonts w:ascii="Book Antiqua" w:hAnsi="Book Antiqua"/>
      </w:rPr>
    </w:pPr>
    <w:r>
      <w:rPr>
        <w:rFonts w:ascii="Book Antiqua" w:hAnsi="Book Antiqua"/>
      </w:rPr>
      <w:tab/>
      <w:t xml:space="preserve"> </w:t>
    </w:r>
    <w:r w:rsidRPr="006D079B">
      <w:rPr>
        <w:rFonts w:ascii="Book Antiqua" w:hAnsi="Book Antiqua"/>
      </w:rPr>
      <w:t>Annexure-</w:t>
    </w:r>
    <w:r w:rsidR="000D4681">
      <w:rPr>
        <w:rFonts w:ascii="Book Antiqua" w:hAnsi="Book Antiqua"/>
      </w:rPr>
      <w:t>B</w:t>
    </w:r>
    <w:r w:rsidRPr="006D079B">
      <w:rPr>
        <w:rFonts w:ascii="Book Antiqua" w:hAnsi="Book Antiqua"/>
      </w:rPr>
      <w:t xml:space="preserve"> (BDS)</w:t>
    </w:r>
  </w:p>
  <w:p w14:paraId="118B38A3" w14:textId="77777777" w:rsidR="00553BBB" w:rsidRDefault="00553B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06B24"/>
    <w:multiLevelType w:val="hybridMultilevel"/>
    <w:tmpl w:val="030AE034"/>
    <w:lvl w:ilvl="0" w:tplc="8E64FF40">
      <w:start w:val="1"/>
      <w:numFmt w:val="lowerLetter"/>
      <w:lvlText w:val="%1)"/>
      <w:lvlJc w:val="left"/>
      <w:pPr>
        <w:ind w:left="1795" w:hanging="360"/>
      </w:pPr>
      <w:rPr>
        <w:rFonts w:hint="default"/>
      </w:rPr>
    </w:lvl>
    <w:lvl w:ilvl="1" w:tplc="40090019">
      <w:start w:val="1"/>
      <w:numFmt w:val="lowerLetter"/>
      <w:lvlText w:val="%2."/>
      <w:lvlJc w:val="left"/>
      <w:pPr>
        <w:ind w:left="2515" w:hanging="360"/>
      </w:pPr>
    </w:lvl>
    <w:lvl w:ilvl="2" w:tplc="4009001B" w:tentative="1">
      <w:start w:val="1"/>
      <w:numFmt w:val="lowerRoman"/>
      <w:lvlText w:val="%3."/>
      <w:lvlJc w:val="right"/>
      <w:pPr>
        <w:ind w:left="3235" w:hanging="180"/>
      </w:pPr>
    </w:lvl>
    <w:lvl w:ilvl="3" w:tplc="4009000F" w:tentative="1">
      <w:start w:val="1"/>
      <w:numFmt w:val="decimal"/>
      <w:lvlText w:val="%4."/>
      <w:lvlJc w:val="left"/>
      <w:pPr>
        <w:ind w:left="3955" w:hanging="360"/>
      </w:pPr>
    </w:lvl>
    <w:lvl w:ilvl="4" w:tplc="40090019" w:tentative="1">
      <w:start w:val="1"/>
      <w:numFmt w:val="lowerLetter"/>
      <w:lvlText w:val="%5."/>
      <w:lvlJc w:val="left"/>
      <w:pPr>
        <w:ind w:left="4675" w:hanging="360"/>
      </w:pPr>
    </w:lvl>
    <w:lvl w:ilvl="5" w:tplc="4009001B" w:tentative="1">
      <w:start w:val="1"/>
      <w:numFmt w:val="lowerRoman"/>
      <w:lvlText w:val="%6."/>
      <w:lvlJc w:val="right"/>
      <w:pPr>
        <w:ind w:left="5395" w:hanging="180"/>
      </w:pPr>
    </w:lvl>
    <w:lvl w:ilvl="6" w:tplc="4009000F" w:tentative="1">
      <w:start w:val="1"/>
      <w:numFmt w:val="decimal"/>
      <w:lvlText w:val="%7."/>
      <w:lvlJc w:val="left"/>
      <w:pPr>
        <w:ind w:left="6115" w:hanging="360"/>
      </w:pPr>
    </w:lvl>
    <w:lvl w:ilvl="7" w:tplc="40090019" w:tentative="1">
      <w:start w:val="1"/>
      <w:numFmt w:val="lowerLetter"/>
      <w:lvlText w:val="%8."/>
      <w:lvlJc w:val="left"/>
      <w:pPr>
        <w:ind w:left="6835" w:hanging="360"/>
      </w:pPr>
    </w:lvl>
    <w:lvl w:ilvl="8" w:tplc="4009001B" w:tentative="1">
      <w:start w:val="1"/>
      <w:numFmt w:val="lowerRoman"/>
      <w:lvlText w:val="%9."/>
      <w:lvlJc w:val="right"/>
      <w:pPr>
        <w:ind w:left="7555" w:hanging="180"/>
      </w:pPr>
    </w:lvl>
  </w:abstractNum>
  <w:abstractNum w:abstractNumId="1" w15:restartNumberingAfterBreak="0">
    <w:nsid w:val="0CE447C0"/>
    <w:multiLevelType w:val="hybridMultilevel"/>
    <w:tmpl w:val="8DDA708C"/>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7">
      <w:start w:val="1"/>
      <w:numFmt w:val="lowerLetter"/>
      <w:lvlText w:val="%3)"/>
      <w:lvlJc w:val="left"/>
      <w:pPr>
        <w:ind w:left="720" w:hanging="360"/>
      </w:pPr>
    </w:lvl>
    <w:lvl w:ilvl="3" w:tplc="4009000F">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2C5538F"/>
    <w:multiLevelType w:val="hybridMultilevel"/>
    <w:tmpl w:val="D3D88DC4"/>
    <w:lvl w:ilvl="0" w:tplc="FFFFFFFF">
      <w:start w:val="1"/>
      <w:numFmt w:val="decimal"/>
      <w:lvlText w:val="%1."/>
      <w:lvlJc w:val="left"/>
      <w:pPr>
        <w:ind w:left="405" w:hanging="360"/>
      </w:pPr>
    </w:lvl>
    <w:lvl w:ilvl="1" w:tplc="FFFFFFFF">
      <w:start w:val="1"/>
      <w:numFmt w:val="lowerLetter"/>
      <w:lvlText w:val="%2."/>
      <w:lvlJc w:val="left"/>
      <w:pPr>
        <w:ind w:left="1485" w:hanging="360"/>
      </w:pPr>
    </w:lvl>
    <w:lvl w:ilvl="2" w:tplc="FFFFFFFF">
      <w:start w:val="1"/>
      <w:numFmt w:val="lowerRoman"/>
      <w:lvlText w:val="%3)"/>
      <w:lvlJc w:val="left"/>
      <w:pPr>
        <w:ind w:left="2745" w:hanging="720"/>
      </w:pPr>
      <w:rPr>
        <w:rFonts w:hint="default"/>
      </w:rPr>
    </w:lvl>
    <w:lvl w:ilvl="3" w:tplc="FFFFFFFF">
      <w:start w:val="1"/>
      <w:numFmt w:val="lowerLetter"/>
      <w:lvlText w:val="(%4)"/>
      <w:lvlJc w:val="left"/>
      <w:pPr>
        <w:ind w:left="2925" w:hanging="360"/>
      </w:pPr>
      <w:rPr>
        <w:rFonts w:hint="default"/>
        <w:sz w:val="22"/>
        <w:szCs w:val="22"/>
      </w:rPr>
    </w:lvl>
    <w:lvl w:ilvl="4" w:tplc="FFFFFFFF">
      <w:start w:val="1"/>
      <w:numFmt w:val="decimal"/>
      <w:lvlText w:val="%5)"/>
      <w:lvlJc w:val="left"/>
      <w:pPr>
        <w:ind w:left="3645" w:hanging="360"/>
      </w:pPr>
      <w:rPr>
        <w:rFonts w:hint="default"/>
      </w:rPr>
    </w:lvl>
    <w:lvl w:ilvl="5" w:tplc="FFFFFFFF">
      <w:start w:val="1"/>
      <w:numFmt w:val="upperRoman"/>
      <w:lvlText w:val="%6."/>
      <w:lvlJc w:val="left"/>
      <w:pPr>
        <w:ind w:left="765" w:hanging="720"/>
      </w:pPr>
      <w:rPr>
        <w:rFonts w:hint="default"/>
      </w:rPr>
    </w:lvl>
    <w:lvl w:ilvl="6" w:tplc="FFFFFFFF" w:tentative="1">
      <w:start w:val="1"/>
      <w:numFmt w:val="decimal"/>
      <w:lvlText w:val="%7."/>
      <w:lvlJc w:val="left"/>
      <w:pPr>
        <w:ind w:left="5085" w:hanging="360"/>
      </w:pPr>
    </w:lvl>
    <w:lvl w:ilvl="7" w:tplc="FFFFFFFF" w:tentative="1">
      <w:start w:val="1"/>
      <w:numFmt w:val="lowerLetter"/>
      <w:lvlText w:val="%8."/>
      <w:lvlJc w:val="left"/>
      <w:pPr>
        <w:ind w:left="5805" w:hanging="360"/>
      </w:pPr>
    </w:lvl>
    <w:lvl w:ilvl="8" w:tplc="FFFFFFFF" w:tentative="1">
      <w:start w:val="1"/>
      <w:numFmt w:val="lowerRoman"/>
      <w:lvlText w:val="%9."/>
      <w:lvlJc w:val="right"/>
      <w:pPr>
        <w:ind w:left="6525" w:hanging="180"/>
      </w:pPr>
    </w:lvl>
  </w:abstractNum>
  <w:abstractNum w:abstractNumId="3" w15:restartNumberingAfterBreak="0">
    <w:nsid w:val="2B6614FA"/>
    <w:multiLevelType w:val="multilevel"/>
    <w:tmpl w:val="3E2A632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7C239DE"/>
    <w:multiLevelType w:val="hybridMultilevel"/>
    <w:tmpl w:val="AF38A3EE"/>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39010DCB"/>
    <w:multiLevelType w:val="hybridMultilevel"/>
    <w:tmpl w:val="AF38A3EE"/>
    <w:lvl w:ilvl="0" w:tplc="FFFFFFFF">
      <w:start w:val="1"/>
      <w:numFmt w:val="decimal"/>
      <w:lvlText w:val="%1."/>
      <w:lvlJc w:val="left"/>
      <w:pPr>
        <w:ind w:left="1572" w:hanging="360"/>
      </w:pPr>
      <w:rPr>
        <w:rFonts w:hint="default"/>
      </w:rPr>
    </w:lvl>
    <w:lvl w:ilvl="1" w:tplc="FFFFFFFF">
      <w:start w:val="1"/>
      <w:numFmt w:val="lowerLetter"/>
      <w:lvlText w:val="%2."/>
      <w:lvlJc w:val="left"/>
      <w:pPr>
        <w:ind w:left="2292" w:hanging="360"/>
      </w:pPr>
    </w:lvl>
    <w:lvl w:ilvl="2" w:tplc="FFFFFFFF" w:tentative="1">
      <w:start w:val="1"/>
      <w:numFmt w:val="lowerRoman"/>
      <w:lvlText w:val="%3."/>
      <w:lvlJc w:val="right"/>
      <w:pPr>
        <w:ind w:left="3012" w:hanging="180"/>
      </w:pPr>
    </w:lvl>
    <w:lvl w:ilvl="3" w:tplc="FFFFFFFF" w:tentative="1">
      <w:start w:val="1"/>
      <w:numFmt w:val="decimal"/>
      <w:lvlText w:val="%4."/>
      <w:lvlJc w:val="left"/>
      <w:pPr>
        <w:ind w:left="3732" w:hanging="360"/>
      </w:pPr>
    </w:lvl>
    <w:lvl w:ilvl="4" w:tplc="FFFFFFFF" w:tentative="1">
      <w:start w:val="1"/>
      <w:numFmt w:val="lowerLetter"/>
      <w:lvlText w:val="%5."/>
      <w:lvlJc w:val="left"/>
      <w:pPr>
        <w:ind w:left="4452" w:hanging="360"/>
      </w:pPr>
    </w:lvl>
    <w:lvl w:ilvl="5" w:tplc="FFFFFFFF" w:tentative="1">
      <w:start w:val="1"/>
      <w:numFmt w:val="lowerRoman"/>
      <w:lvlText w:val="%6."/>
      <w:lvlJc w:val="right"/>
      <w:pPr>
        <w:ind w:left="5172" w:hanging="180"/>
      </w:pPr>
    </w:lvl>
    <w:lvl w:ilvl="6" w:tplc="FFFFFFFF" w:tentative="1">
      <w:start w:val="1"/>
      <w:numFmt w:val="decimal"/>
      <w:lvlText w:val="%7."/>
      <w:lvlJc w:val="left"/>
      <w:pPr>
        <w:ind w:left="5892" w:hanging="360"/>
      </w:pPr>
    </w:lvl>
    <w:lvl w:ilvl="7" w:tplc="FFFFFFFF" w:tentative="1">
      <w:start w:val="1"/>
      <w:numFmt w:val="lowerLetter"/>
      <w:lvlText w:val="%8."/>
      <w:lvlJc w:val="left"/>
      <w:pPr>
        <w:ind w:left="6612" w:hanging="360"/>
      </w:pPr>
    </w:lvl>
    <w:lvl w:ilvl="8" w:tplc="FFFFFFFF" w:tentative="1">
      <w:start w:val="1"/>
      <w:numFmt w:val="lowerRoman"/>
      <w:lvlText w:val="%9."/>
      <w:lvlJc w:val="right"/>
      <w:pPr>
        <w:ind w:left="7332" w:hanging="180"/>
      </w:pPr>
    </w:lvl>
  </w:abstractNum>
  <w:abstractNum w:abstractNumId="6" w15:restartNumberingAfterBreak="0">
    <w:nsid w:val="3E601991"/>
    <w:multiLevelType w:val="hybridMultilevel"/>
    <w:tmpl w:val="0F1AD5BA"/>
    <w:lvl w:ilvl="0" w:tplc="40090015">
      <w:start w:val="1"/>
      <w:numFmt w:val="upp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50F6333D"/>
    <w:multiLevelType w:val="hybridMultilevel"/>
    <w:tmpl w:val="1898EB6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58916F5F"/>
    <w:multiLevelType w:val="multilevel"/>
    <w:tmpl w:val="A31CD7B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A1B77FA"/>
    <w:multiLevelType w:val="hybridMultilevel"/>
    <w:tmpl w:val="B6928600"/>
    <w:lvl w:ilvl="0" w:tplc="40090015">
      <w:start w:val="1"/>
      <w:numFmt w:val="upperLetter"/>
      <w:lvlText w:val="%1."/>
      <w:lvlJc w:val="left"/>
      <w:pPr>
        <w:ind w:left="360" w:hanging="360"/>
      </w:pPr>
      <w:rPr>
        <w:rFonts w:hint="default"/>
      </w:rPr>
    </w:lvl>
    <w:lvl w:ilvl="1" w:tplc="D520B3EC">
      <w:start w:val="1"/>
      <w:numFmt w:val="lowerLetter"/>
      <w:lvlText w:val="(%2)"/>
      <w:lvlJc w:val="left"/>
      <w:pPr>
        <w:ind w:left="1440" w:hanging="720"/>
      </w:pPr>
      <w:rPr>
        <w:rFonts w:hint="default"/>
        <w:i/>
      </w:rPr>
    </w:lvl>
    <w:lvl w:ilvl="2" w:tplc="153C017A">
      <w:start w:val="1"/>
      <w:numFmt w:val="decimal"/>
      <w:lvlText w:val="%3)"/>
      <w:lvlJc w:val="left"/>
      <w:pPr>
        <w:ind w:left="1980" w:hanging="360"/>
      </w:pPr>
      <w:rPr>
        <w:rFonts w:hint="default"/>
        <w:color w:val="auto"/>
      </w:r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0" w15:restartNumberingAfterBreak="0">
    <w:nsid w:val="5BF92A0F"/>
    <w:multiLevelType w:val="hybridMultilevel"/>
    <w:tmpl w:val="D3D88DC4"/>
    <w:lvl w:ilvl="0" w:tplc="FFFFFFFF">
      <w:start w:val="1"/>
      <w:numFmt w:val="decimal"/>
      <w:lvlText w:val="%1."/>
      <w:lvlJc w:val="left"/>
      <w:pPr>
        <w:ind w:left="405" w:hanging="360"/>
      </w:pPr>
    </w:lvl>
    <w:lvl w:ilvl="1" w:tplc="FFFFFFFF">
      <w:start w:val="1"/>
      <w:numFmt w:val="lowerLetter"/>
      <w:lvlText w:val="%2."/>
      <w:lvlJc w:val="left"/>
      <w:pPr>
        <w:ind w:left="1485" w:hanging="360"/>
      </w:pPr>
    </w:lvl>
    <w:lvl w:ilvl="2" w:tplc="FFFFFFFF">
      <w:start w:val="1"/>
      <w:numFmt w:val="lowerRoman"/>
      <w:lvlText w:val="%3)"/>
      <w:lvlJc w:val="left"/>
      <w:pPr>
        <w:ind w:left="2745" w:hanging="720"/>
      </w:pPr>
      <w:rPr>
        <w:rFonts w:hint="default"/>
      </w:rPr>
    </w:lvl>
    <w:lvl w:ilvl="3" w:tplc="FFFFFFFF">
      <w:start w:val="1"/>
      <w:numFmt w:val="lowerLetter"/>
      <w:lvlText w:val="(%4)"/>
      <w:lvlJc w:val="left"/>
      <w:pPr>
        <w:ind w:left="2925" w:hanging="360"/>
      </w:pPr>
      <w:rPr>
        <w:rFonts w:hint="default"/>
        <w:sz w:val="22"/>
        <w:szCs w:val="22"/>
      </w:rPr>
    </w:lvl>
    <w:lvl w:ilvl="4" w:tplc="FFFFFFFF">
      <w:start w:val="1"/>
      <w:numFmt w:val="decimal"/>
      <w:lvlText w:val="%5)"/>
      <w:lvlJc w:val="left"/>
      <w:pPr>
        <w:ind w:left="3645" w:hanging="360"/>
      </w:pPr>
      <w:rPr>
        <w:rFonts w:hint="default"/>
      </w:rPr>
    </w:lvl>
    <w:lvl w:ilvl="5" w:tplc="FFFFFFFF">
      <w:start w:val="1"/>
      <w:numFmt w:val="upperRoman"/>
      <w:lvlText w:val="%6."/>
      <w:lvlJc w:val="left"/>
      <w:pPr>
        <w:ind w:left="765" w:hanging="720"/>
      </w:pPr>
      <w:rPr>
        <w:rFonts w:hint="default"/>
      </w:rPr>
    </w:lvl>
    <w:lvl w:ilvl="6" w:tplc="FFFFFFFF" w:tentative="1">
      <w:start w:val="1"/>
      <w:numFmt w:val="decimal"/>
      <w:lvlText w:val="%7."/>
      <w:lvlJc w:val="left"/>
      <w:pPr>
        <w:ind w:left="5085" w:hanging="360"/>
      </w:pPr>
    </w:lvl>
    <w:lvl w:ilvl="7" w:tplc="FFFFFFFF" w:tentative="1">
      <w:start w:val="1"/>
      <w:numFmt w:val="lowerLetter"/>
      <w:lvlText w:val="%8."/>
      <w:lvlJc w:val="left"/>
      <w:pPr>
        <w:ind w:left="5805" w:hanging="360"/>
      </w:pPr>
    </w:lvl>
    <w:lvl w:ilvl="8" w:tplc="FFFFFFFF" w:tentative="1">
      <w:start w:val="1"/>
      <w:numFmt w:val="lowerRoman"/>
      <w:lvlText w:val="%9."/>
      <w:lvlJc w:val="right"/>
      <w:pPr>
        <w:ind w:left="6525" w:hanging="180"/>
      </w:pPr>
    </w:lvl>
  </w:abstractNum>
  <w:abstractNum w:abstractNumId="11" w15:restartNumberingAfterBreak="0">
    <w:nsid w:val="66336E32"/>
    <w:multiLevelType w:val="multilevel"/>
    <w:tmpl w:val="19BEF3B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8D616C4"/>
    <w:multiLevelType w:val="hybridMultilevel"/>
    <w:tmpl w:val="AF38A3E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C8A49DF"/>
    <w:multiLevelType w:val="hybridMultilevel"/>
    <w:tmpl w:val="D3D88DC4"/>
    <w:lvl w:ilvl="0" w:tplc="FFFFFFFF">
      <w:start w:val="1"/>
      <w:numFmt w:val="decimal"/>
      <w:lvlText w:val="%1."/>
      <w:lvlJc w:val="left"/>
      <w:pPr>
        <w:ind w:left="405" w:hanging="360"/>
      </w:pPr>
    </w:lvl>
    <w:lvl w:ilvl="1" w:tplc="FFFFFFFF">
      <w:start w:val="1"/>
      <w:numFmt w:val="lowerLetter"/>
      <w:lvlText w:val="%2."/>
      <w:lvlJc w:val="left"/>
      <w:pPr>
        <w:ind w:left="1485" w:hanging="360"/>
      </w:pPr>
    </w:lvl>
    <w:lvl w:ilvl="2" w:tplc="FFFFFFFF">
      <w:start w:val="1"/>
      <w:numFmt w:val="lowerRoman"/>
      <w:lvlText w:val="%3)"/>
      <w:lvlJc w:val="left"/>
      <w:pPr>
        <w:ind w:left="2745" w:hanging="720"/>
      </w:pPr>
      <w:rPr>
        <w:rFonts w:hint="default"/>
      </w:rPr>
    </w:lvl>
    <w:lvl w:ilvl="3" w:tplc="FFFFFFFF">
      <w:start w:val="1"/>
      <w:numFmt w:val="lowerLetter"/>
      <w:lvlText w:val="(%4)"/>
      <w:lvlJc w:val="left"/>
      <w:pPr>
        <w:ind w:left="2925" w:hanging="360"/>
      </w:pPr>
      <w:rPr>
        <w:rFonts w:hint="default"/>
        <w:sz w:val="22"/>
        <w:szCs w:val="22"/>
      </w:rPr>
    </w:lvl>
    <w:lvl w:ilvl="4" w:tplc="FFFFFFFF">
      <w:start w:val="1"/>
      <w:numFmt w:val="decimal"/>
      <w:lvlText w:val="%5)"/>
      <w:lvlJc w:val="left"/>
      <w:pPr>
        <w:ind w:left="3645" w:hanging="360"/>
      </w:pPr>
      <w:rPr>
        <w:rFonts w:hint="default"/>
      </w:rPr>
    </w:lvl>
    <w:lvl w:ilvl="5" w:tplc="FFFFFFFF">
      <w:start w:val="1"/>
      <w:numFmt w:val="upperRoman"/>
      <w:lvlText w:val="%6."/>
      <w:lvlJc w:val="left"/>
      <w:pPr>
        <w:ind w:left="765" w:hanging="720"/>
      </w:pPr>
      <w:rPr>
        <w:rFonts w:hint="default"/>
      </w:rPr>
    </w:lvl>
    <w:lvl w:ilvl="6" w:tplc="FFFFFFFF" w:tentative="1">
      <w:start w:val="1"/>
      <w:numFmt w:val="decimal"/>
      <w:lvlText w:val="%7."/>
      <w:lvlJc w:val="left"/>
      <w:pPr>
        <w:ind w:left="5085" w:hanging="360"/>
      </w:pPr>
    </w:lvl>
    <w:lvl w:ilvl="7" w:tplc="FFFFFFFF" w:tentative="1">
      <w:start w:val="1"/>
      <w:numFmt w:val="lowerLetter"/>
      <w:lvlText w:val="%8."/>
      <w:lvlJc w:val="left"/>
      <w:pPr>
        <w:ind w:left="5805" w:hanging="360"/>
      </w:pPr>
    </w:lvl>
    <w:lvl w:ilvl="8" w:tplc="FFFFFFFF" w:tentative="1">
      <w:start w:val="1"/>
      <w:numFmt w:val="lowerRoman"/>
      <w:lvlText w:val="%9."/>
      <w:lvlJc w:val="right"/>
      <w:pPr>
        <w:ind w:left="6525" w:hanging="180"/>
      </w:pPr>
    </w:lvl>
  </w:abstractNum>
  <w:abstractNum w:abstractNumId="14" w15:restartNumberingAfterBreak="0">
    <w:nsid w:val="78FD676A"/>
    <w:multiLevelType w:val="hybridMultilevel"/>
    <w:tmpl w:val="880EE2F4"/>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7A283355"/>
    <w:multiLevelType w:val="multilevel"/>
    <w:tmpl w:val="95A43966"/>
    <w:lvl w:ilvl="0">
      <w:start w:val="1"/>
      <w:numFmt w:val="decimal"/>
      <w:lvlText w:val="%1."/>
      <w:lvlJc w:val="left"/>
      <w:pPr>
        <w:ind w:left="360" w:hanging="360"/>
      </w:pPr>
      <w:rPr>
        <w:rFonts w:hint="default"/>
        <w:b/>
        <w:bCs/>
      </w:rPr>
    </w:lvl>
    <w:lvl w:ilvl="1">
      <w:start w:val="1"/>
      <w:numFmt w:val="decimal"/>
      <w:lvlText w:val="%1.%2."/>
      <w:lvlJc w:val="left"/>
      <w:pPr>
        <w:ind w:left="1282" w:hanging="432"/>
      </w:pPr>
      <w:rPr>
        <w:rFonts w:ascii="Cambria" w:hAnsi="Cambria" w:cs="Calibri" w:hint="default"/>
        <w:b w:val="0"/>
        <w:bCs w:val="0"/>
        <w:color w:val="auto"/>
      </w:rPr>
    </w:lvl>
    <w:lvl w:ilvl="2">
      <w:start w:val="1"/>
      <w:numFmt w:val="decimal"/>
      <w:lvlText w:val="%1.%2.%3."/>
      <w:lvlJc w:val="left"/>
      <w:pPr>
        <w:ind w:left="788" w:hanging="504"/>
      </w:pPr>
      <w:rPr>
        <w:rFonts w:hint="default"/>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CDF443C"/>
    <w:multiLevelType w:val="hybridMultilevel"/>
    <w:tmpl w:val="6A08463C"/>
    <w:lvl w:ilvl="0" w:tplc="D6061CDE">
      <w:start w:val="1"/>
      <w:numFmt w:val="decimal"/>
      <w:lvlText w:val="%1."/>
      <w:lvlJc w:val="left"/>
      <w:pPr>
        <w:ind w:left="720" w:hanging="360"/>
      </w:pPr>
      <w:rPr>
        <w:rFonts w:hint="default"/>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783112654">
    <w:abstractNumId w:val="6"/>
  </w:num>
  <w:num w:numId="2" w16cid:durableId="1436707394">
    <w:abstractNumId w:val="14"/>
  </w:num>
  <w:num w:numId="3" w16cid:durableId="585072244">
    <w:abstractNumId w:val="7"/>
  </w:num>
  <w:num w:numId="4" w16cid:durableId="976760839">
    <w:abstractNumId w:val="15"/>
  </w:num>
  <w:num w:numId="5" w16cid:durableId="1104110710">
    <w:abstractNumId w:val="0"/>
  </w:num>
  <w:num w:numId="6" w16cid:durableId="1177115616">
    <w:abstractNumId w:val="10"/>
  </w:num>
  <w:num w:numId="7" w16cid:durableId="1375352222">
    <w:abstractNumId w:val="2"/>
  </w:num>
  <w:num w:numId="8" w16cid:durableId="868104210">
    <w:abstractNumId w:val="13"/>
  </w:num>
  <w:num w:numId="9" w16cid:durableId="1501500313">
    <w:abstractNumId w:val="1"/>
  </w:num>
  <w:num w:numId="10" w16cid:durableId="1542941795">
    <w:abstractNumId w:val="4"/>
  </w:num>
  <w:num w:numId="11" w16cid:durableId="104079994">
    <w:abstractNumId w:val="12"/>
  </w:num>
  <w:num w:numId="12" w16cid:durableId="1469201398">
    <w:abstractNumId w:val="5"/>
  </w:num>
  <w:num w:numId="13" w16cid:durableId="2098480303">
    <w:abstractNumId w:val="11"/>
  </w:num>
  <w:num w:numId="14" w16cid:durableId="2074965515">
    <w:abstractNumId w:val="9"/>
  </w:num>
  <w:num w:numId="15" w16cid:durableId="702949561">
    <w:abstractNumId w:val="8"/>
  </w:num>
  <w:num w:numId="16" w16cid:durableId="1654094787">
    <w:abstractNumId w:val="3"/>
  </w:num>
  <w:num w:numId="17" w16cid:durableId="2394728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7390"/>
    <w:rsid w:val="00070648"/>
    <w:rsid w:val="000779C5"/>
    <w:rsid w:val="00094397"/>
    <w:rsid w:val="000C281D"/>
    <w:rsid w:val="000C5764"/>
    <w:rsid w:val="000D4681"/>
    <w:rsid w:val="000E1F9F"/>
    <w:rsid w:val="000F23E2"/>
    <w:rsid w:val="000F3FB4"/>
    <w:rsid w:val="00124139"/>
    <w:rsid w:val="00153CFB"/>
    <w:rsid w:val="00177E9E"/>
    <w:rsid w:val="00180751"/>
    <w:rsid w:val="00193D88"/>
    <w:rsid w:val="001A0902"/>
    <w:rsid w:val="001A34F2"/>
    <w:rsid w:val="001C5A77"/>
    <w:rsid w:val="001E63B8"/>
    <w:rsid w:val="00247390"/>
    <w:rsid w:val="00263E0B"/>
    <w:rsid w:val="00280DAA"/>
    <w:rsid w:val="002B2075"/>
    <w:rsid w:val="002F582D"/>
    <w:rsid w:val="00311616"/>
    <w:rsid w:val="003617D0"/>
    <w:rsid w:val="00376C97"/>
    <w:rsid w:val="003778AD"/>
    <w:rsid w:val="003F6A8E"/>
    <w:rsid w:val="0040612C"/>
    <w:rsid w:val="004073CE"/>
    <w:rsid w:val="00480745"/>
    <w:rsid w:val="00530EEE"/>
    <w:rsid w:val="00535C1E"/>
    <w:rsid w:val="00547B4D"/>
    <w:rsid w:val="00553BBB"/>
    <w:rsid w:val="00562E87"/>
    <w:rsid w:val="005F5798"/>
    <w:rsid w:val="005F61B2"/>
    <w:rsid w:val="006051D1"/>
    <w:rsid w:val="0066314D"/>
    <w:rsid w:val="00674317"/>
    <w:rsid w:val="00683B7F"/>
    <w:rsid w:val="006915B7"/>
    <w:rsid w:val="006B12FF"/>
    <w:rsid w:val="006B341C"/>
    <w:rsid w:val="006C3BE2"/>
    <w:rsid w:val="006D6C4F"/>
    <w:rsid w:val="006E07BD"/>
    <w:rsid w:val="007554EA"/>
    <w:rsid w:val="007965F1"/>
    <w:rsid w:val="007B73B0"/>
    <w:rsid w:val="007F5223"/>
    <w:rsid w:val="008423D5"/>
    <w:rsid w:val="00844990"/>
    <w:rsid w:val="00855687"/>
    <w:rsid w:val="00864215"/>
    <w:rsid w:val="008F3177"/>
    <w:rsid w:val="009227FA"/>
    <w:rsid w:val="009348B1"/>
    <w:rsid w:val="009627F5"/>
    <w:rsid w:val="009A2093"/>
    <w:rsid w:val="009A2FE0"/>
    <w:rsid w:val="009C6CF0"/>
    <w:rsid w:val="009D2B5E"/>
    <w:rsid w:val="00A03D00"/>
    <w:rsid w:val="00A0658D"/>
    <w:rsid w:val="00A27DFD"/>
    <w:rsid w:val="00A6639E"/>
    <w:rsid w:val="00A67D8A"/>
    <w:rsid w:val="00B2438C"/>
    <w:rsid w:val="00B268D7"/>
    <w:rsid w:val="00B47BB7"/>
    <w:rsid w:val="00B504C6"/>
    <w:rsid w:val="00B5624F"/>
    <w:rsid w:val="00BE6DAD"/>
    <w:rsid w:val="00C12DA3"/>
    <w:rsid w:val="00C23D53"/>
    <w:rsid w:val="00C263B9"/>
    <w:rsid w:val="00CB7C12"/>
    <w:rsid w:val="00CD1357"/>
    <w:rsid w:val="00D21F3F"/>
    <w:rsid w:val="00D53AC7"/>
    <w:rsid w:val="00D77965"/>
    <w:rsid w:val="00D93874"/>
    <w:rsid w:val="00DE7219"/>
    <w:rsid w:val="00E204E1"/>
    <w:rsid w:val="00E408FE"/>
    <w:rsid w:val="00F06D01"/>
    <w:rsid w:val="00F12339"/>
    <w:rsid w:val="00F153C4"/>
    <w:rsid w:val="00F2043D"/>
    <w:rsid w:val="00F27730"/>
    <w:rsid w:val="00F43FD1"/>
    <w:rsid w:val="00F80579"/>
    <w:rsid w:val="00FD0881"/>
    <w:rsid w:val="00FD3EF8"/>
    <w:rsid w:val="00FE7AAB"/>
    <w:rsid w:val="00FF28C9"/>
    <w:rsid w:val="00FF6264"/>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11B2E9"/>
  <w15:chartTrackingRefBased/>
  <w15:docId w15:val="{999B46DF-268C-4B14-9476-408042C16A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1"/>
        <w:lang w:val="en-IN" w:eastAsia="en-US" w:bidi="hi-IN"/>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6CF0"/>
    <w:pPr>
      <w:spacing w:line="259" w:lineRule="auto"/>
    </w:pPr>
    <w:rPr>
      <w:sz w:val="22"/>
      <w:szCs w:val="22"/>
      <w:lang w:bidi="ar-SA"/>
    </w:rPr>
  </w:style>
  <w:style w:type="paragraph" w:styleId="Heading1">
    <w:name w:val="heading 1"/>
    <w:basedOn w:val="Normal"/>
    <w:next w:val="Normal"/>
    <w:link w:val="Heading1Char"/>
    <w:uiPriority w:val="9"/>
    <w:qFormat/>
    <w:rsid w:val="00247390"/>
    <w:pPr>
      <w:keepNext/>
      <w:keepLines/>
      <w:spacing w:before="360" w:after="80"/>
      <w:outlineLvl w:val="0"/>
    </w:pPr>
    <w:rPr>
      <w:rFonts w:asciiTheme="majorHAnsi" w:eastAsiaTheme="majorEastAsia" w:hAnsiTheme="majorHAnsi" w:cstheme="majorBidi"/>
      <w:color w:val="0F4761" w:themeColor="accent1" w:themeShade="BF"/>
      <w:sz w:val="40"/>
      <w:szCs w:val="36"/>
    </w:rPr>
  </w:style>
  <w:style w:type="paragraph" w:styleId="Heading2">
    <w:name w:val="heading 2"/>
    <w:basedOn w:val="Normal"/>
    <w:next w:val="Normal"/>
    <w:link w:val="Heading2Char"/>
    <w:uiPriority w:val="9"/>
    <w:semiHidden/>
    <w:unhideWhenUsed/>
    <w:qFormat/>
    <w:rsid w:val="00247390"/>
    <w:pPr>
      <w:keepNext/>
      <w:keepLines/>
      <w:spacing w:before="160" w:after="80"/>
      <w:outlineLvl w:val="1"/>
    </w:pPr>
    <w:rPr>
      <w:rFonts w:asciiTheme="majorHAnsi" w:eastAsiaTheme="majorEastAsia" w:hAnsiTheme="majorHAnsi" w:cstheme="majorBidi"/>
      <w:color w:val="0F4761" w:themeColor="accent1" w:themeShade="BF"/>
      <w:sz w:val="32"/>
      <w:szCs w:val="29"/>
    </w:rPr>
  </w:style>
  <w:style w:type="paragraph" w:styleId="Heading3">
    <w:name w:val="heading 3"/>
    <w:basedOn w:val="Normal"/>
    <w:next w:val="Normal"/>
    <w:link w:val="Heading3Char"/>
    <w:uiPriority w:val="9"/>
    <w:semiHidden/>
    <w:unhideWhenUsed/>
    <w:qFormat/>
    <w:rsid w:val="00247390"/>
    <w:pPr>
      <w:keepNext/>
      <w:keepLines/>
      <w:spacing w:before="160" w:after="80"/>
      <w:outlineLvl w:val="2"/>
    </w:pPr>
    <w:rPr>
      <w:rFonts w:eastAsiaTheme="majorEastAsia" w:cstheme="majorBidi"/>
      <w:color w:val="0F4761" w:themeColor="accent1" w:themeShade="BF"/>
      <w:sz w:val="28"/>
      <w:szCs w:val="25"/>
    </w:rPr>
  </w:style>
  <w:style w:type="paragraph" w:styleId="Heading4">
    <w:name w:val="heading 4"/>
    <w:basedOn w:val="Normal"/>
    <w:next w:val="Normal"/>
    <w:link w:val="Heading4Char"/>
    <w:uiPriority w:val="9"/>
    <w:semiHidden/>
    <w:unhideWhenUsed/>
    <w:qFormat/>
    <w:rsid w:val="0024739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4739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4739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4739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4739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4739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47390"/>
    <w:rPr>
      <w:rFonts w:asciiTheme="majorHAnsi" w:eastAsiaTheme="majorEastAsia" w:hAnsiTheme="majorHAnsi" w:cstheme="majorBidi"/>
      <w:color w:val="0F4761" w:themeColor="accent1" w:themeShade="BF"/>
      <w:sz w:val="40"/>
      <w:szCs w:val="36"/>
    </w:rPr>
  </w:style>
  <w:style w:type="character" w:customStyle="1" w:styleId="Heading2Char">
    <w:name w:val="Heading 2 Char"/>
    <w:basedOn w:val="DefaultParagraphFont"/>
    <w:link w:val="Heading2"/>
    <w:uiPriority w:val="9"/>
    <w:semiHidden/>
    <w:rsid w:val="00247390"/>
    <w:rPr>
      <w:rFonts w:asciiTheme="majorHAnsi" w:eastAsiaTheme="majorEastAsia" w:hAnsiTheme="majorHAnsi" w:cstheme="majorBidi"/>
      <w:color w:val="0F4761" w:themeColor="accent1" w:themeShade="BF"/>
      <w:sz w:val="32"/>
      <w:szCs w:val="29"/>
    </w:rPr>
  </w:style>
  <w:style w:type="character" w:customStyle="1" w:styleId="Heading3Char">
    <w:name w:val="Heading 3 Char"/>
    <w:basedOn w:val="DefaultParagraphFont"/>
    <w:link w:val="Heading3"/>
    <w:uiPriority w:val="9"/>
    <w:semiHidden/>
    <w:rsid w:val="00247390"/>
    <w:rPr>
      <w:rFonts w:eastAsiaTheme="majorEastAsia" w:cstheme="majorBidi"/>
      <w:color w:val="0F4761" w:themeColor="accent1" w:themeShade="BF"/>
      <w:sz w:val="28"/>
      <w:szCs w:val="25"/>
    </w:rPr>
  </w:style>
  <w:style w:type="character" w:customStyle="1" w:styleId="Heading4Char">
    <w:name w:val="Heading 4 Char"/>
    <w:basedOn w:val="DefaultParagraphFont"/>
    <w:link w:val="Heading4"/>
    <w:uiPriority w:val="9"/>
    <w:semiHidden/>
    <w:rsid w:val="0024739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4739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4739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4739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4739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47390"/>
    <w:rPr>
      <w:rFonts w:eastAsiaTheme="majorEastAsia" w:cstheme="majorBidi"/>
      <w:color w:val="272727" w:themeColor="text1" w:themeTint="D8"/>
    </w:rPr>
  </w:style>
  <w:style w:type="paragraph" w:styleId="Title">
    <w:name w:val="Title"/>
    <w:basedOn w:val="Normal"/>
    <w:next w:val="Normal"/>
    <w:link w:val="TitleChar"/>
    <w:uiPriority w:val="10"/>
    <w:qFormat/>
    <w:rsid w:val="00247390"/>
    <w:pPr>
      <w:spacing w:after="80" w:line="240" w:lineRule="auto"/>
      <w:contextualSpacing/>
    </w:pPr>
    <w:rPr>
      <w:rFonts w:asciiTheme="majorHAnsi" w:eastAsiaTheme="majorEastAsia" w:hAnsiTheme="majorHAnsi" w:cstheme="majorBidi"/>
      <w:spacing w:val="-10"/>
      <w:kern w:val="28"/>
      <w:sz w:val="56"/>
      <w:szCs w:val="50"/>
    </w:rPr>
  </w:style>
  <w:style w:type="character" w:customStyle="1" w:styleId="TitleChar">
    <w:name w:val="Title Char"/>
    <w:basedOn w:val="DefaultParagraphFont"/>
    <w:link w:val="Title"/>
    <w:uiPriority w:val="10"/>
    <w:rsid w:val="00247390"/>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247390"/>
    <w:pPr>
      <w:numPr>
        <w:ilvl w:val="1"/>
      </w:numPr>
    </w:pPr>
    <w:rPr>
      <w:rFonts w:eastAsiaTheme="majorEastAsia" w:cstheme="majorBidi"/>
      <w:color w:val="595959" w:themeColor="text1" w:themeTint="A6"/>
      <w:spacing w:val="15"/>
      <w:sz w:val="28"/>
      <w:szCs w:val="25"/>
    </w:rPr>
  </w:style>
  <w:style w:type="character" w:customStyle="1" w:styleId="SubtitleChar">
    <w:name w:val="Subtitle Char"/>
    <w:basedOn w:val="DefaultParagraphFont"/>
    <w:link w:val="Subtitle"/>
    <w:uiPriority w:val="11"/>
    <w:rsid w:val="00247390"/>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247390"/>
    <w:pPr>
      <w:spacing w:before="160"/>
      <w:jc w:val="center"/>
    </w:pPr>
    <w:rPr>
      <w:i/>
      <w:iCs/>
      <w:color w:val="404040" w:themeColor="text1" w:themeTint="BF"/>
    </w:rPr>
  </w:style>
  <w:style w:type="character" w:customStyle="1" w:styleId="QuoteChar">
    <w:name w:val="Quote Char"/>
    <w:basedOn w:val="DefaultParagraphFont"/>
    <w:link w:val="Quote"/>
    <w:uiPriority w:val="29"/>
    <w:rsid w:val="00247390"/>
    <w:rPr>
      <w:rFonts w:cs="Mangal"/>
      <w:i/>
      <w:iCs/>
      <w:color w:val="404040" w:themeColor="text1" w:themeTint="BF"/>
    </w:rPr>
  </w:style>
  <w:style w:type="paragraph" w:styleId="ListParagraph">
    <w:name w:val="List Paragraph"/>
    <w:basedOn w:val="Normal"/>
    <w:uiPriority w:val="34"/>
    <w:qFormat/>
    <w:rsid w:val="00247390"/>
    <w:pPr>
      <w:ind w:left="720"/>
      <w:contextualSpacing/>
    </w:pPr>
  </w:style>
  <w:style w:type="character" w:styleId="IntenseEmphasis">
    <w:name w:val="Intense Emphasis"/>
    <w:basedOn w:val="DefaultParagraphFont"/>
    <w:uiPriority w:val="21"/>
    <w:qFormat/>
    <w:rsid w:val="00247390"/>
    <w:rPr>
      <w:i/>
      <w:iCs/>
      <w:color w:val="0F4761" w:themeColor="accent1" w:themeShade="BF"/>
    </w:rPr>
  </w:style>
  <w:style w:type="paragraph" w:styleId="IntenseQuote">
    <w:name w:val="Intense Quote"/>
    <w:basedOn w:val="Normal"/>
    <w:next w:val="Normal"/>
    <w:link w:val="IntenseQuoteChar"/>
    <w:uiPriority w:val="30"/>
    <w:qFormat/>
    <w:rsid w:val="0024739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47390"/>
    <w:rPr>
      <w:rFonts w:cs="Mangal"/>
      <w:i/>
      <w:iCs/>
      <w:color w:val="0F4761" w:themeColor="accent1" w:themeShade="BF"/>
    </w:rPr>
  </w:style>
  <w:style w:type="character" w:styleId="IntenseReference">
    <w:name w:val="Intense Reference"/>
    <w:basedOn w:val="DefaultParagraphFont"/>
    <w:uiPriority w:val="32"/>
    <w:qFormat/>
    <w:rsid w:val="00247390"/>
    <w:rPr>
      <w:b/>
      <w:bCs/>
      <w:smallCaps/>
      <w:color w:val="0F4761" w:themeColor="accent1" w:themeShade="BF"/>
      <w:spacing w:val="5"/>
    </w:rPr>
  </w:style>
  <w:style w:type="paragraph" w:styleId="Header">
    <w:name w:val="header"/>
    <w:basedOn w:val="Normal"/>
    <w:link w:val="HeaderChar"/>
    <w:uiPriority w:val="99"/>
    <w:unhideWhenUsed/>
    <w:rsid w:val="00553BBB"/>
    <w:pPr>
      <w:tabs>
        <w:tab w:val="center" w:pos="4513"/>
        <w:tab w:val="right" w:pos="9026"/>
      </w:tabs>
      <w:spacing w:after="0" w:line="240" w:lineRule="auto"/>
    </w:pPr>
  </w:style>
  <w:style w:type="character" w:customStyle="1" w:styleId="HeaderChar">
    <w:name w:val="Header Char"/>
    <w:basedOn w:val="DefaultParagraphFont"/>
    <w:link w:val="Header"/>
    <w:uiPriority w:val="99"/>
    <w:rsid w:val="00553BBB"/>
    <w:rPr>
      <w:rFonts w:cs="Mangal"/>
    </w:rPr>
  </w:style>
  <w:style w:type="paragraph" w:styleId="Footer">
    <w:name w:val="footer"/>
    <w:basedOn w:val="Normal"/>
    <w:link w:val="FooterChar"/>
    <w:uiPriority w:val="99"/>
    <w:unhideWhenUsed/>
    <w:rsid w:val="00553BBB"/>
    <w:pPr>
      <w:tabs>
        <w:tab w:val="center" w:pos="4513"/>
        <w:tab w:val="right" w:pos="9026"/>
      </w:tabs>
      <w:spacing w:after="0" w:line="240" w:lineRule="auto"/>
    </w:pPr>
  </w:style>
  <w:style w:type="character" w:customStyle="1" w:styleId="FooterChar">
    <w:name w:val="Footer Char"/>
    <w:basedOn w:val="DefaultParagraphFont"/>
    <w:link w:val="Footer"/>
    <w:uiPriority w:val="99"/>
    <w:rsid w:val="00553BBB"/>
    <w:rPr>
      <w:rFonts w:cs="Mangal"/>
    </w:rPr>
  </w:style>
  <w:style w:type="table" w:styleId="TableGrid">
    <w:name w:val="Table Grid"/>
    <w:basedOn w:val="TableNormal"/>
    <w:uiPriority w:val="39"/>
    <w:rsid w:val="002B2075"/>
    <w:pPr>
      <w:spacing w:after="0" w:line="240" w:lineRule="auto"/>
    </w:pPr>
    <w:rPr>
      <w:sz w:val="22"/>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295</TotalTime>
  <Pages>4</Pages>
  <Words>969</Words>
  <Characters>5524</Characters>
  <Application>Microsoft Office Word</Application>
  <DocSecurity>0</DocSecurity>
  <Lines>46</Lines>
  <Paragraphs>12</Paragraphs>
  <ScaleCrop>false</ScaleCrop>
  <Company/>
  <LinksUpToDate>false</LinksUpToDate>
  <CharactersWithSpaces>6481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Atul Kumar Singh {अतुल कुमार सिंह}</dc:creator>
  <cp:keywords/>
  <dc:description/>
  <cp:lastModifiedBy>Rohit Dalakoti {रोहित डालाकोटी}</cp:lastModifiedBy>
  <cp:revision>85</cp:revision>
  <cp:lastPrinted>2025-10-16T09:30:00Z</cp:lastPrinted>
  <dcterms:created xsi:type="dcterms:W3CDTF">2025-10-09T07:18:00Z</dcterms:created>
  <dcterms:modified xsi:type="dcterms:W3CDTF">2025-12-03T06:48:00Z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2025-10-09T07:18:55Z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9c3bf432-e9aa-45b0-9875-1afbbd6c6bbe</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